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7674" w14:textId="77777777" w:rsidR="00362829" w:rsidRPr="004A4045" w:rsidRDefault="00362829" w:rsidP="00362829">
      <w:pPr>
        <w:pStyle w:val="Heading1"/>
      </w:pPr>
      <w:r>
        <w:t>Easter Sunday Prayer and Worship Ideas</w:t>
      </w:r>
    </w:p>
    <w:p w14:paraId="63F132B4" w14:textId="77777777" w:rsidR="00362829" w:rsidRDefault="00362829" w:rsidP="00362829">
      <w:pPr>
        <w:pStyle w:val="Heading3"/>
      </w:pPr>
      <w:r w:rsidRPr="009F11E7">
        <w:t xml:space="preserve">Here are some prayer and worship ideas that you might like to use </w:t>
      </w:r>
      <w:r>
        <w:t>on or around Easter Sunday</w:t>
      </w:r>
      <w:r w:rsidRPr="009F11E7">
        <w:t>. Feel free to adapt, develop or</w:t>
      </w:r>
      <w:r>
        <w:t xml:space="preserve"> </w:t>
      </w:r>
      <w:r w:rsidRPr="009F11E7">
        <w:t xml:space="preserve">change them to suit your context. At the end, there are some song suggestions </w:t>
      </w:r>
      <w:r>
        <w:t>tied into Christ being our living hope</w:t>
      </w:r>
      <w:r w:rsidRPr="009F11E7">
        <w:t>.</w:t>
      </w:r>
    </w:p>
    <w:p w14:paraId="3733192E" w14:textId="77777777" w:rsidR="00362829" w:rsidRDefault="00362829" w:rsidP="00362829"/>
    <w:p w14:paraId="3E59C1DE" w14:textId="77777777" w:rsidR="00362829" w:rsidRDefault="00362829" w:rsidP="00362829">
      <w:r>
        <w:t>The ideas have been split into categories based on how much prior preparation they need:</w:t>
      </w:r>
    </w:p>
    <w:p w14:paraId="146F386B" w14:textId="77777777" w:rsidR="00362829" w:rsidRDefault="00362829" w:rsidP="00362829">
      <w:pPr>
        <w:pStyle w:val="ListParagraph"/>
        <w:numPr>
          <w:ilvl w:val="0"/>
          <w:numId w:val="10"/>
        </w:numPr>
      </w:pPr>
      <w:r>
        <w:t>This idea is simple to set up (*)</w:t>
      </w:r>
    </w:p>
    <w:p w14:paraId="09D42163" w14:textId="77777777" w:rsidR="00362829" w:rsidRDefault="00362829" w:rsidP="00362829">
      <w:pPr>
        <w:pStyle w:val="ListParagraph"/>
        <w:numPr>
          <w:ilvl w:val="0"/>
          <w:numId w:val="10"/>
        </w:numPr>
      </w:pPr>
      <w:r>
        <w:t>This idea requires a bit of preparation (**)</w:t>
      </w:r>
    </w:p>
    <w:p w14:paraId="2A119581" w14:textId="77777777" w:rsidR="00362829" w:rsidRDefault="00362829" w:rsidP="00362829">
      <w:pPr>
        <w:pStyle w:val="ListParagraph"/>
        <w:numPr>
          <w:ilvl w:val="0"/>
          <w:numId w:val="10"/>
        </w:numPr>
      </w:pPr>
      <w:r>
        <w:t>This idea may need some extra time to prepare (***)</w:t>
      </w:r>
    </w:p>
    <w:p w14:paraId="7FA134B9" w14:textId="77777777" w:rsidR="00362829" w:rsidRDefault="00362829" w:rsidP="00362829"/>
    <w:p w14:paraId="6670AC9E" w14:textId="77777777" w:rsidR="00362829" w:rsidRDefault="00362829" w:rsidP="00362829">
      <w:pPr>
        <w:pStyle w:val="Heading2"/>
      </w:pPr>
      <w:r w:rsidRPr="00ED7622">
        <w:t xml:space="preserve">Restore, </w:t>
      </w:r>
      <w:r>
        <w:t>R</w:t>
      </w:r>
      <w:r w:rsidRPr="00ED7622">
        <w:t xml:space="preserve">enew and </w:t>
      </w:r>
      <w:r>
        <w:t>S</w:t>
      </w:r>
      <w:r w:rsidRPr="00ED7622">
        <w:t xml:space="preserve">ustain </w:t>
      </w:r>
      <w:r>
        <w:t>P</w:t>
      </w:r>
      <w:r w:rsidRPr="00ED7622">
        <w:t>rayer</w:t>
      </w:r>
      <w:r>
        <w:t xml:space="preserve"> (*)</w:t>
      </w:r>
    </w:p>
    <w:p w14:paraId="0B9B1CB7" w14:textId="77777777" w:rsidR="00362829" w:rsidRDefault="00362829" w:rsidP="00362829">
      <w:pPr>
        <w:pStyle w:val="Heading4"/>
      </w:pPr>
      <w:r>
        <w:t>Y</w:t>
      </w:r>
      <w:r w:rsidRPr="00A61483">
        <w:t>ou may want to ask volunteers to read the prayers written below</w:t>
      </w:r>
      <w:r>
        <w:t>,</w:t>
      </w:r>
      <w:r w:rsidRPr="00A61483">
        <w:t xml:space="preserve"> or have </w:t>
      </w:r>
      <w:r>
        <w:t xml:space="preserve">a </w:t>
      </w:r>
      <w:r w:rsidRPr="00A61483">
        <w:t>time of open prayer for people to speak what’s on their hearts</w:t>
      </w:r>
      <w:r>
        <w:t>:</w:t>
      </w:r>
    </w:p>
    <w:p w14:paraId="58A960DC" w14:textId="77777777" w:rsidR="00362829" w:rsidRDefault="00362829" w:rsidP="00362829">
      <w:r>
        <w:t>Unlike the empty expectations offered elsewhere, Jesus’ resurrection emboldens us with a hope that will never die. This is a hope that restores, renews and sustains us as courageous disciples.</w:t>
      </w:r>
    </w:p>
    <w:p w14:paraId="74F5C397" w14:textId="77777777" w:rsidR="00362829" w:rsidRDefault="00362829" w:rsidP="00362829">
      <w:r>
        <w:t xml:space="preserve">Today we pray for this living hope to transform situations around the world, for our community and for us as individuals. </w:t>
      </w:r>
    </w:p>
    <w:p w14:paraId="135D78BC" w14:textId="77777777" w:rsidR="00362829" w:rsidRPr="00FE2A6E" w:rsidRDefault="00362829" w:rsidP="00362829">
      <w:pPr>
        <w:rPr>
          <w:b/>
          <w:bCs/>
        </w:rPr>
      </w:pPr>
      <w:r w:rsidRPr="00FE2A6E">
        <w:rPr>
          <w:b/>
          <w:bCs/>
        </w:rPr>
        <w:t>Firstly, we pray for God to restore the world</w:t>
      </w:r>
      <w:r>
        <w:rPr>
          <w:b/>
          <w:bCs/>
        </w:rPr>
        <w:t>.</w:t>
      </w:r>
    </w:p>
    <w:p w14:paraId="03ED87F6" w14:textId="77777777" w:rsidR="00362829" w:rsidRDefault="00362829" w:rsidP="00362829">
      <w:r>
        <w:t xml:space="preserve">Hold your hands out as if you were holding the globe. </w:t>
      </w:r>
    </w:p>
    <w:p w14:paraId="4A859CAB" w14:textId="77777777" w:rsidR="00362829" w:rsidRDefault="00362829" w:rsidP="00362829">
      <w:r>
        <w:t xml:space="preserve">Father, you have the whole world in your hands. At your breath, creation responds. We stand in wonder at the beauty of your works. Teach us to care and nurture the space where we live. </w:t>
      </w:r>
    </w:p>
    <w:p w14:paraId="02D81DB9" w14:textId="77777777" w:rsidR="00362829" w:rsidRDefault="00362829" w:rsidP="00362829">
      <w:proofErr w:type="gramStart"/>
      <w:r>
        <w:t>At this time</w:t>
      </w:r>
      <w:proofErr w:type="gramEnd"/>
      <w:r>
        <w:t>, we want to bring before you those parts of the world that are in turmoil. We call out to you to transform threats to peace; to bring order to chaos; to restore, as only you can. Father, make your presence known in every area experiencing grief, destruction and fear.</w:t>
      </w:r>
    </w:p>
    <w:p w14:paraId="37F8EE44" w14:textId="77777777" w:rsidR="00362829" w:rsidRPr="00FE2A6E" w:rsidRDefault="00362829" w:rsidP="00362829">
      <w:pPr>
        <w:rPr>
          <w:b/>
          <w:bCs/>
        </w:rPr>
      </w:pPr>
      <w:r w:rsidRPr="00FE2A6E">
        <w:rPr>
          <w:b/>
          <w:bCs/>
        </w:rPr>
        <w:t xml:space="preserve">Secondly, we pray for renewal of our </w:t>
      </w:r>
      <w:r>
        <w:rPr>
          <w:b/>
          <w:bCs/>
        </w:rPr>
        <w:t>c</w:t>
      </w:r>
      <w:r w:rsidRPr="00FE2A6E">
        <w:rPr>
          <w:b/>
          <w:bCs/>
        </w:rPr>
        <w:t xml:space="preserve">hurch in this community. </w:t>
      </w:r>
    </w:p>
    <w:p w14:paraId="63D9790D" w14:textId="77777777" w:rsidR="00362829" w:rsidRDefault="00362829" w:rsidP="00362829">
      <w:r>
        <w:t xml:space="preserve">Create a circle with your hands to represent the people in your area. </w:t>
      </w:r>
    </w:p>
    <w:p w14:paraId="2905CA1B" w14:textId="77777777" w:rsidR="00362829" w:rsidRDefault="00362829" w:rsidP="00362829">
      <w:r>
        <w:t xml:space="preserve">Lord, renew our calling to be bearers of hope and to share the good news of Jesus’ resurrection to all. </w:t>
      </w:r>
    </w:p>
    <w:p w14:paraId="5E27343D" w14:textId="77777777" w:rsidR="00362829" w:rsidRPr="00117C34" w:rsidRDefault="00362829" w:rsidP="00362829">
      <w:r w:rsidRPr="00117C34">
        <w:t xml:space="preserve">We pray for the individuals who </w:t>
      </w:r>
      <w:proofErr w:type="gramStart"/>
      <w:r w:rsidRPr="00117C34">
        <w:t>are connected with</w:t>
      </w:r>
      <w:proofErr w:type="gramEnd"/>
      <w:r w:rsidRPr="00117C34">
        <w:t xml:space="preserve"> us through our programmes and activities, including</w:t>
      </w:r>
      <w:r>
        <w:t> </w:t>
      </w:r>
      <w:r w:rsidRPr="00117C34">
        <w:t xml:space="preserve">… </w:t>
      </w:r>
    </w:p>
    <w:p w14:paraId="210BFE79" w14:textId="77777777" w:rsidR="00362829" w:rsidRDefault="00362829" w:rsidP="00362829">
      <w:pPr>
        <w:pStyle w:val="Heading4"/>
      </w:pPr>
      <w:r>
        <w:lastRenderedPageBreak/>
        <w:t xml:space="preserve">Include your own programme activities here. </w:t>
      </w:r>
    </w:p>
    <w:p w14:paraId="642E3A87" w14:textId="77777777" w:rsidR="00362829" w:rsidRDefault="00362829" w:rsidP="00362829">
      <w:r>
        <w:t xml:space="preserve">Keep our eyes open, not only to their practical needs, but to their spiritual needs too. Embolden us to share your love in our conversations and actions. </w:t>
      </w:r>
    </w:p>
    <w:p w14:paraId="5C882D53" w14:textId="77777777" w:rsidR="00362829" w:rsidRPr="00117C34" w:rsidRDefault="00362829" w:rsidP="00362829">
      <w:r w:rsidRPr="00117C34">
        <w:t xml:space="preserve">We also pray for </w:t>
      </w:r>
      <w:proofErr w:type="gramStart"/>
      <w:r w:rsidRPr="00117C34">
        <w:t>each individual</w:t>
      </w:r>
      <w:proofErr w:type="gramEnd"/>
      <w:r w:rsidRPr="00117C34">
        <w:t xml:space="preserve"> we interact with during the week. May we take time to minister and share your love with those people. </w:t>
      </w:r>
    </w:p>
    <w:p w14:paraId="6F3FB2A6" w14:textId="77777777" w:rsidR="00362829" w:rsidRPr="00FE2A6E" w:rsidRDefault="00362829" w:rsidP="00362829">
      <w:pPr>
        <w:rPr>
          <w:b/>
          <w:bCs/>
        </w:rPr>
      </w:pPr>
      <w:r w:rsidRPr="00FE2A6E">
        <w:rPr>
          <w:b/>
          <w:bCs/>
        </w:rPr>
        <w:t>Finally, we cry out to God to sustain us as individuals.</w:t>
      </w:r>
    </w:p>
    <w:p w14:paraId="79B580EA" w14:textId="77777777" w:rsidR="00362829" w:rsidRDefault="00362829" w:rsidP="00362829">
      <w:r>
        <w:t>Point your finger towards yourself.</w:t>
      </w:r>
    </w:p>
    <w:p w14:paraId="431F7F87" w14:textId="77777777" w:rsidR="00362829" w:rsidRDefault="00362829" w:rsidP="00362829">
      <w:r>
        <w:t xml:space="preserve">Thank you, Father, that you chose me to be a witness and to tell others about your resurrection. Take all my gifts and strengths and use them to do your work in the places where you put me. </w:t>
      </w:r>
    </w:p>
    <w:p w14:paraId="2A6C34E3" w14:textId="77777777" w:rsidR="00362829" w:rsidRDefault="00362829" w:rsidP="00362829">
      <w:r>
        <w:t>Sustain me when I feel stretched and renew my hope in you. May I continue to radiate your love and show your eternal hope in my place of work and home, to my friends and to strangers, in the places I’ve been before and in the places I’m yet to go.</w:t>
      </w:r>
    </w:p>
    <w:p w14:paraId="1435AFF3" w14:textId="77777777" w:rsidR="00362829" w:rsidRDefault="00362829" w:rsidP="00362829">
      <w:pPr>
        <w:rPr>
          <w:b/>
          <w:bCs/>
        </w:rPr>
      </w:pPr>
      <w:r w:rsidRPr="0055285F">
        <w:rPr>
          <w:b/>
          <w:bCs/>
        </w:rPr>
        <w:t>Amen.</w:t>
      </w:r>
    </w:p>
    <w:p w14:paraId="6AABBBB1" w14:textId="77777777" w:rsidR="00362829" w:rsidRDefault="00362829" w:rsidP="00362829">
      <w:pPr>
        <w:rPr>
          <w:b/>
          <w:bCs/>
        </w:rPr>
      </w:pPr>
    </w:p>
    <w:p w14:paraId="594C5AE7" w14:textId="67C5D5D0" w:rsidR="00362829" w:rsidRDefault="00362829" w:rsidP="00362829">
      <w:pPr>
        <w:pStyle w:val="Heading2"/>
      </w:pPr>
      <w:r>
        <w:t xml:space="preserve">Hope </w:t>
      </w:r>
      <w:r w:rsidR="00FB4234">
        <w:t>i</w:t>
      </w:r>
      <w:r>
        <w:t>s Living Responsive Prayer (*)</w:t>
      </w:r>
    </w:p>
    <w:p w14:paraId="61483572" w14:textId="77777777" w:rsidR="00362829" w:rsidRPr="00202B1F" w:rsidRDefault="00362829" w:rsidP="00362829">
      <w:pPr>
        <w:pStyle w:val="Heading4"/>
        <w:rPr>
          <w:b/>
          <w:bCs/>
        </w:rPr>
      </w:pPr>
      <w:r w:rsidRPr="00202B1F">
        <w:rPr>
          <w:b/>
          <w:bCs/>
        </w:rPr>
        <w:t xml:space="preserve">You </w:t>
      </w:r>
      <w:r>
        <w:rPr>
          <w:b/>
          <w:bCs/>
        </w:rPr>
        <w:t>can</w:t>
      </w:r>
      <w:r w:rsidRPr="00202B1F">
        <w:rPr>
          <w:b/>
          <w:bCs/>
        </w:rPr>
        <w:t xml:space="preserve"> find the words to this prayer in a PowerPoint presentation on the Easter Resources page: </w:t>
      </w:r>
      <w:hyperlink r:id="rId8" w:history="1">
        <w:r w:rsidRPr="00785955">
          <w:rPr>
            <w:rStyle w:val="Hyperlink"/>
            <w:b/>
            <w:bCs/>
          </w:rPr>
          <w:t>salvationist.org.uk/resources/key-dates/easter</w:t>
        </w:r>
      </w:hyperlink>
      <w:r w:rsidRPr="00202B1F">
        <w:rPr>
          <w:b/>
          <w:bCs/>
        </w:rPr>
        <w:t xml:space="preserve">. </w:t>
      </w:r>
    </w:p>
    <w:p w14:paraId="2A3734FA" w14:textId="77777777" w:rsidR="00362829" w:rsidRPr="003D49B0" w:rsidRDefault="00362829" w:rsidP="00362829">
      <w:pPr>
        <w:pStyle w:val="Heading4"/>
      </w:pPr>
      <w:r>
        <w:t xml:space="preserve">This prayer has been written to celebrate hope being alive – encourage your congregation to respond joyfully. </w:t>
      </w:r>
      <w:r w:rsidRPr="00117C34">
        <w:t>You could lead the prayer during the instrumental of a worship song</w:t>
      </w:r>
      <w:r>
        <w:t xml:space="preserve"> (eg ‘</w:t>
      </w:r>
      <w:r w:rsidRPr="00117C34">
        <w:t>Everlasting God</w:t>
      </w:r>
      <w:r>
        <w:t>’</w:t>
      </w:r>
      <w:r w:rsidRPr="00117C34">
        <w:t xml:space="preserve"> by Chris Tomlin</w:t>
      </w:r>
      <w:r>
        <w:t>)</w:t>
      </w:r>
      <w:r w:rsidRPr="00117C34">
        <w:t>. If you have a worship band ask them to repeat the introduction while the prayer is happening or use this link:</w:t>
      </w:r>
      <w:r>
        <w:t xml:space="preserve">  </w:t>
      </w:r>
      <w:hyperlink r:id="rId9" w:history="1">
        <w:r w:rsidRPr="00B85EE0">
          <w:rPr>
            <w:rStyle w:val="Hyperlink"/>
          </w:rPr>
          <w:t>youtube.com/</w:t>
        </w:r>
        <w:proofErr w:type="spellStart"/>
        <w:r w:rsidRPr="00B85EE0">
          <w:rPr>
            <w:rStyle w:val="Hyperlink"/>
          </w:rPr>
          <w:t>watch?v</w:t>
        </w:r>
        <w:proofErr w:type="spellEnd"/>
        <w:r w:rsidRPr="00B85EE0">
          <w:rPr>
            <w:rStyle w:val="Hyperlink"/>
          </w:rPr>
          <w:t>=jkouk7FoAUo</w:t>
        </w:r>
      </w:hyperlink>
      <w:r>
        <w:t>.</w:t>
      </w:r>
    </w:p>
    <w:p w14:paraId="22F81724" w14:textId="77777777" w:rsidR="00362829" w:rsidRDefault="00362829" w:rsidP="00362829">
      <w:r>
        <w:t xml:space="preserve">Leader: Jesus, we come before you in joyful praise and admiration, for you conquered the grave. We ask that each of us can know what it is like to be sustained and renewed by love today. </w:t>
      </w:r>
    </w:p>
    <w:p w14:paraId="229C7C06" w14:textId="77777777" w:rsidR="00362829" w:rsidRPr="0055285F" w:rsidRDefault="00362829" w:rsidP="00362829">
      <w:pPr>
        <w:rPr>
          <w:b/>
          <w:bCs/>
        </w:rPr>
      </w:pPr>
      <w:r w:rsidRPr="0055285F">
        <w:rPr>
          <w:b/>
          <w:bCs/>
        </w:rPr>
        <w:t>Response: Hope is living in me</w:t>
      </w:r>
      <w:r>
        <w:rPr>
          <w:b/>
          <w:bCs/>
        </w:rPr>
        <w:t>.</w:t>
      </w:r>
    </w:p>
    <w:p w14:paraId="684EB1A4" w14:textId="77777777" w:rsidR="00362829" w:rsidRDefault="00362829" w:rsidP="00362829">
      <w:r>
        <w:t xml:space="preserve">Leader: We pray that you embolden us and send us out from here to share the good news of hope for all. May we be the beacon of hope in this community, whether that be in this space or the spaces we go during our week. </w:t>
      </w:r>
    </w:p>
    <w:p w14:paraId="2E01DB03" w14:textId="77777777" w:rsidR="00362829" w:rsidRPr="0055285F" w:rsidRDefault="00362829" w:rsidP="00362829">
      <w:pPr>
        <w:rPr>
          <w:b/>
          <w:bCs/>
        </w:rPr>
      </w:pPr>
      <w:r w:rsidRPr="0055285F">
        <w:rPr>
          <w:b/>
          <w:bCs/>
        </w:rPr>
        <w:t>Response: Hope is living in this community</w:t>
      </w:r>
      <w:r>
        <w:rPr>
          <w:b/>
          <w:bCs/>
        </w:rPr>
        <w:t>.</w:t>
      </w:r>
    </w:p>
    <w:p w14:paraId="183BD44A" w14:textId="77777777" w:rsidR="00362829" w:rsidRDefault="00362829" w:rsidP="00362829">
      <w:r>
        <w:t xml:space="preserve">Leader: This world is crying out for hope. Your eternal and unconditional hope is needed today. We want to recognise the spaces where love for you is growing and all the </w:t>
      </w:r>
      <w:proofErr w:type="gramStart"/>
      <w:r>
        <w:t>ways</w:t>
      </w:r>
      <w:proofErr w:type="gramEnd"/>
      <w:r>
        <w:t xml:space="preserve"> that people radiate hope and love to one another. </w:t>
      </w:r>
    </w:p>
    <w:p w14:paraId="4A4BD853" w14:textId="77777777" w:rsidR="00362829" w:rsidRPr="0055285F" w:rsidRDefault="00362829" w:rsidP="00362829">
      <w:pPr>
        <w:rPr>
          <w:b/>
          <w:bCs/>
        </w:rPr>
      </w:pPr>
      <w:r w:rsidRPr="0055285F">
        <w:rPr>
          <w:b/>
          <w:bCs/>
        </w:rPr>
        <w:t>Response: Hope is living in this world</w:t>
      </w:r>
      <w:r>
        <w:rPr>
          <w:b/>
          <w:bCs/>
        </w:rPr>
        <w:t>.</w:t>
      </w:r>
    </w:p>
    <w:p w14:paraId="5AB6BFE4" w14:textId="77777777" w:rsidR="00362829" w:rsidRDefault="00362829" w:rsidP="00362829">
      <w:r>
        <w:t>Leader: We thank you for your death and resurrection – an act of love for us all. Help us to be courageous disciples and bring hope to a broken world.</w:t>
      </w:r>
    </w:p>
    <w:p w14:paraId="2FEC8291" w14:textId="77777777" w:rsidR="00362829" w:rsidRPr="0055285F" w:rsidRDefault="00362829" w:rsidP="00362829">
      <w:pPr>
        <w:rPr>
          <w:b/>
          <w:bCs/>
        </w:rPr>
      </w:pPr>
      <w:r w:rsidRPr="0055285F">
        <w:rPr>
          <w:b/>
          <w:bCs/>
        </w:rPr>
        <w:t>Response: Hope is alive today!</w:t>
      </w:r>
    </w:p>
    <w:p w14:paraId="1F59CE5E" w14:textId="77777777" w:rsidR="00362829" w:rsidRDefault="00362829" w:rsidP="00362829">
      <w:pPr>
        <w:rPr>
          <w:b/>
          <w:bCs/>
        </w:rPr>
      </w:pPr>
      <w:r w:rsidRPr="0055285F">
        <w:rPr>
          <w:b/>
          <w:bCs/>
        </w:rPr>
        <w:lastRenderedPageBreak/>
        <w:t>Amen.</w:t>
      </w:r>
    </w:p>
    <w:p w14:paraId="534EAFE2" w14:textId="77777777" w:rsidR="00362829" w:rsidRDefault="00362829" w:rsidP="00362829"/>
    <w:p w14:paraId="0CBE52BD" w14:textId="77777777" w:rsidR="00362829" w:rsidRDefault="00362829" w:rsidP="00362829">
      <w:pPr>
        <w:pStyle w:val="Heading2"/>
      </w:pPr>
      <w:r>
        <w:t>Share Hope (*)</w:t>
      </w:r>
    </w:p>
    <w:p w14:paraId="7C78C3C5" w14:textId="77777777" w:rsidR="00362829" w:rsidRDefault="00362829" w:rsidP="00362829">
      <w:r>
        <w:t>Ask for a volunteer and whisper to them ‘Jesus is alive, hope is living’. Then invite two more people to join you and ask your original volunteer to share the message with them. Make sure your congregation can’t hear what they are saying.</w:t>
      </w:r>
    </w:p>
    <w:p w14:paraId="3FFB55BA" w14:textId="77777777" w:rsidR="00362829" w:rsidRDefault="00362829" w:rsidP="00362829">
      <w:r>
        <w:t xml:space="preserve">Then ask another few volunteers to join for the original group to share the message in the same way with them too. Ask all the volunteers to start creating a circle facing towards each other and sharing the message around the circle. Gradually invite </w:t>
      </w:r>
      <w:proofErr w:type="gramStart"/>
      <w:r>
        <w:t>more and more</w:t>
      </w:r>
      <w:proofErr w:type="gramEnd"/>
      <w:r>
        <w:t xml:space="preserve"> people to join the circle until everyone in the building is included and knows the message. Once everyone is in a circle ask them all to shout the message – ‘Jesus is alive, hope is living!’ </w:t>
      </w:r>
    </w:p>
    <w:p w14:paraId="28148F79" w14:textId="77777777" w:rsidR="00362829" w:rsidRDefault="00362829" w:rsidP="00362829">
      <w:r>
        <w:t>Now ask everyone to turn around so their backs are towards the centre of the circle. Explain how we are called to go and share the good news in the places we spend our time, to our neighbours. Challenge your congregation to boldly share the hope of Jesus with the people they are around this week.</w:t>
      </w:r>
    </w:p>
    <w:p w14:paraId="37D0D2B3" w14:textId="77777777" w:rsidR="00362829" w:rsidRDefault="00362829" w:rsidP="00362829"/>
    <w:p w14:paraId="612FEA47" w14:textId="77777777" w:rsidR="00362829" w:rsidRDefault="00362829" w:rsidP="00362829">
      <w:pPr>
        <w:pStyle w:val="Heading2"/>
      </w:pPr>
      <w:r>
        <w:t>Different Wholeness (**)</w:t>
      </w:r>
    </w:p>
    <w:p w14:paraId="063B8A0D" w14:textId="77777777" w:rsidR="00362829" w:rsidRDefault="00362829" w:rsidP="00362829">
      <w:r>
        <w:t xml:space="preserve">Hand out pieces of paper to everyone and ask them each to draw a big circle on their page. It doesn’t have to be a perfect circle – it’s </w:t>
      </w:r>
      <w:proofErr w:type="gramStart"/>
      <w:r>
        <w:t>actually better</w:t>
      </w:r>
      <w:proofErr w:type="gramEnd"/>
      <w:r>
        <w:t xml:space="preserve"> if it’s not. Now compare with the people around you. You should notice how each circle is slightly different. </w:t>
      </w:r>
    </w:p>
    <w:p w14:paraId="352BC98C" w14:textId="77777777" w:rsidR="00362829" w:rsidRDefault="00362829" w:rsidP="00362829">
      <w:proofErr w:type="gramStart"/>
      <w:r>
        <w:t>All of</w:t>
      </w:r>
      <w:proofErr w:type="gramEnd"/>
      <w:r>
        <w:t xml:space="preserve"> the circles represent wholeness but aren’t the same. Wholeness with Christ looks different for each person. It isn’t about comparing, but it’s about entering a relationship with him to access this wholeness and fullness of life for yourself.</w:t>
      </w:r>
    </w:p>
    <w:p w14:paraId="6BDFDBDE" w14:textId="77777777" w:rsidR="00362829" w:rsidRPr="00A61483" w:rsidRDefault="00362829" w:rsidP="00362829">
      <w:r>
        <w:t xml:space="preserve">Spend some time drawing or writing a prayer within your circle, asking God to show you what wholeness looks like in your life. </w:t>
      </w:r>
    </w:p>
    <w:p w14:paraId="0602D5F4" w14:textId="77777777" w:rsidR="00362829" w:rsidRDefault="00362829" w:rsidP="00362829"/>
    <w:p w14:paraId="35D6A052" w14:textId="78BD7472" w:rsidR="00362829" w:rsidRDefault="00362829" w:rsidP="00362829">
      <w:pPr>
        <w:pStyle w:val="Heading2"/>
      </w:pPr>
      <w:r>
        <w:t xml:space="preserve">Song Suggestions – Hope </w:t>
      </w:r>
      <w:r w:rsidR="00FB4234">
        <w:t>i</w:t>
      </w:r>
      <w:r>
        <w:t>s Living</w:t>
      </w:r>
    </w:p>
    <w:p w14:paraId="05D149DA" w14:textId="77777777" w:rsidR="00362829" w:rsidRDefault="00362829" w:rsidP="00362829">
      <w:pPr>
        <w:pStyle w:val="ListParagraph"/>
        <w:numPr>
          <w:ilvl w:val="0"/>
          <w:numId w:val="11"/>
        </w:numPr>
      </w:pPr>
      <w:r>
        <w:t xml:space="preserve">‘Because he lives’, </w:t>
      </w:r>
      <w:r w:rsidRPr="00952BCE">
        <w:rPr>
          <w:i/>
          <w:iCs/>
        </w:rPr>
        <w:t>SASB</w:t>
      </w:r>
      <w:r>
        <w:t xml:space="preserve"> 219</w:t>
      </w:r>
    </w:p>
    <w:p w14:paraId="490ADE6D" w14:textId="77777777" w:rsidR="00362829" w:rsidRDefault="00362829" w:rsidP="00362829">
      <w:pPr>
        <w:pStyle w:val="ListParagraph"/>
        <w:numPr>
          <w:ilvl w:val="0"/>
          <w:numId w:val="11"/>
        </w:numPr>
      </w:pPr>
      <w:r>
        <w:t>‘Because he lives’, Celtic Worship (</w:t>
      </w:r>
      <w:hyperlink r:id="rId10" w:history="1">
        <w:r w:rsidRPr="00442CA5">
          <w:rPr>
            <w:rStyle w:val="Hyperlink"/>
          </w:rPr>
          <w:t>youtu.be/RFIr8-gH55E?si=sY0VIKN9DzJBOrhK</w:t>
        </w:r>
      </w:hyperlink>
      <w:r>
        <w:t>)</w:t>
      </w:r>
    </w:p>
    <w:p w14:paraId="4103D836" w14:textId="77777777" w:rsidR="00362829" w:rsidRDefault="00362829" w:rsidP="00362829">
      <w:pPr>
        <w:pStyle w:val="ListParagraph"/>
        <w:numPr>
          <w:ilvl w:val="0"/>
          <w:numId w:val="11"/>
        </w:numPr>
      </w:pPr>
      <w:r>
        <w:t>‘</w:t>
      </w:r>
      <w:r w:rsidRPr="00917F51">
        <w:t xml:space="preserve">Christ </w:t>
      </w:r>
      <w:r>
        <w:t>t</w:t>
      </w:r>
      <w:r w:rsidRPr="00917F51">
        <w:t xml:space="preserve">he Lord </w:t>
      </w:r>
      <w:r>
        <w:t>i</w:t>
      </w:r>
      <w:r w:rsidRPr="00917F51">
        <w:t xml:space="preserve">s </w:t>
      </w:r>
      <w:r>
        <w:t>r</w:t>
      </w:r>
      <w:r w:rsidRPr="00917F51">
        <w:t xml:space="preserve">isen </w:t>
      </w:r>
      <w:r>
        <w:t>t</w:t>
      </w:r>
      <w:r w:rsidRPr="00917F51">
        <w:t>oday</w:t>
      </w:r>
      <w:r>
        <w:t xml:space="preserve">’, </w:t>
      </w:r>
      <w:r w:rsidRPr="00917F51">
        <w:rPr>
          <w:i/>
          <w:iCs/>
        </w:rPr>
        <w:t>SASB</w:t>
      </w:r>
      <w:r>
        <w:t xml:space="preserve"> 218</w:t>
      </w:r>
    </w:p>
    <w:p w14:paraId="4B8A5693" w14:textId="77777777" w:rsidR="00362829" w:rsidRDefault="00362829" w:rsidP="00362829">
      <w:pPr>
        <w:pStyle w:val="ListParagraph"/>
        <w:numPr>
          <w:ilvl w:val="0"/>
          <w:numId w:val="11"/>
        </w:numPr>
      </w:pPr>
      <w:r>
        <w:t>‘</w:t>
      </w:r>
      <w:r w:rsidRPr="00917F51">
        <w:t xml:space="preserve">Christ </w:t>
      </w:r>
      <w:r>
        <w:t>t</w:t>
      </w:r>
      <w:r w:rsidRPr="00917F51">
        <w:t xml:space="preserve">he Lord </w:t>
      </w:r>
      <w:r>
        <w:t>i</w:t>
      </w:r>
      <w:r w:rsidRPr="00917F51">
        <w:t xml:space="preserve">s </w:t>
      </w:r>
      <w:r>
        <w:t>r</w:t>
      </w:r>
      <w:r w:rsidRPr="00917F51">
        <w:t xml:space="preserve">isen </w:t>
      </w:r>
      <w:r>
        <w:t>t</w:t>
      </w:r>
      <w:r w:rsidRPr="00917F51">
        <w:t>oday</w:t>
      </w:r>
      <w:r>
        <w:t>’, Page CXVI (alternative setting)</w:t>
      </w:r>
      <w:r>
        <w:br/>
        <w:t>(</w:t>
      </w:r>
      <w:hyperlink r:id="rId11" w:history="1">
        <w:r w:rsidRPr="00CB5EF3">
          <w:rPr>
            <w:rStyle w:val="Hyperlink"/>
          </w:rPr>
          <w:t>youtube.com/</w:t>
        </w:r>
        <w:proofErr w:type="spellStart"/>
        <w:r w:rsidRPr="00CB5EF3">
          <w:rPr>
            <w:rStyle w:val="Hyperlink"/>
          </w:rPr>
          <w:t>watch?v</w:t>
        </w:r>
        <w:proofErr w:type="spellEnd"/>
        <w:r w:rsidRPr="00CB5EF3">
          <w:rPr>
            <w:rStyle w:val="Hyperlink"/>
          </w:rPr>
          <w:t>=</w:t>
        </w:r>
        <w:proofErr w:type="spellStart"/>
        <w:r w:rsidRPr="00CB5EF3">
          <w:rPr>
            <w:rStyle w:val="Hyperlink"/>
          </w:rPr>
          <w:t>ZSIScgsSZ_E</w:t>
        </w:r>
        <w:proofErr w:type="spellEnd"/>
      </w:hyperlink>
      <w:r>
        <w:t xml:space="preserve">) </w:t>
      </w:r>
    </w:p>
    <w:p w14:paraId="15281FC5" w14:textId="77777777" w:rsidR="00362829" w:rsidRDefault="00362829" w:rsidP="00362829">
      <w:pPr>
        <w:pStyle w:val="ListParagraph"/>
        <w:numPr>
          <w:ilvl w:val="0"/>
          <w:numId w:val="11"/>
        </w:numPr>
      </w:pPr>
      <w:r>
        <w:t xml:space="preserve">‘In Christ alone’, </w:t>
      </w:r>
      <w:r w:rsidRPr="002A4E04">
        <w:rPr>
          <w:i/>
          <w:iCs/>
        </w:rPr>
        <w:t>SASB</w:t>
      </w:r>
      <w:r>
        <w:t xml:space="preserve"> 861</w:t>
      </w:r>
    </w:p>
    <w:p w14:paraId="3F577E4A" w14:textId="77777777" w:rsidR="00362829" w:rsidRDefault="00362829" w:rsidP="00362829">
      <w:pPr>
        <w:pStyle w:val="ListParagraph"/>
        <w:numPr>
          <w:ilvl w:val="0"/>
          <w:numId w:val="11"/>
        </w:numPr>
      </w:pPr>
      <w:r>
        <w:t>‘Living hope’, Bethel Music (lyrics and chords at</w:t>
      </w:r>
      <w:r>
        <w:br/>
      </w:r>
      <w:hyperlink r:id="rId12" w:history="1">
        <w:r w:rsidRPr="00CB5EF3">
          <w:rPr>
            <w:rStyle w:val="Hyperlink"/>
          </w:rPr>
          <w:t>bethelmusic.com/resources/peace-vol-ii/living-hope</w:t>
        </w:r>
      </w:hyperlink>
      <w:r>
        <w:t>)</w:t>
      </w:r>
    </w:p>
    <w:p w14:paraId="1A94BFCA" w14:textId="77777777" w:rsidR="00362829" w:rsidRDefault="00362829" w:rsidP="00362829">
      <w:pPr>
        <w:pStyle w:val="ListParagraph"/>
        <w:numPr>
          <w:ilvl w:val="0"/>
          <w:numId w:val="11"/>
        </w:numPr>
      </w:pPr>
      <w:r>
        <w:t>‘</w:t>
      </w:r>
      <w:r w:rsidRPr="001849A0">
        <w:t xml:space="preserve">Living </w:t>
      </w:r>
      <w:r>
        <w:t>h</w:t>
      </w:r>
      <w:r w:rsidRPr="001849A0">
        <w:t>ope</w:t>
      </w:r>
      <w:r>
        <w:t>’, Phil Wickham – official lyric video</w:t>
      </w:r>
      <w:r>
        <w:br/>
        <w:t>(</w:t>
      </w:r>
      <w:hyperlink r:id="rId13" w:history="1">
        <w:r w:rsidRPr="00CB5EF3">
          <w:rPr>
            <w:rStyle w:val="Hyperlink"/>
          </w:rPr>
          <w:t>youtube.com/</w:t>
        </w:r>
        <w:proofErr w:type="spellStart"/>
        <w:r w:rsidRPr="00CB5EF3">
          <w:rPr>
            <w:rStyle w:val="Hyperlink"/>
          </w:rPr>
          <w:t>watch?v</w:t>
        </w:r>
        <w:proofErr w:type="spellEnd"/>
        <w:r w:rsidRPr="00CB5EF3">
          <w:rPr>
            <w:rStyle w:val="Hyperlink"/>
          </w:rPr>
          <w:t>=</w:t>
        </w:r>
        <w:proofErr w:type="spellStart"/>
        <w:r w:rsidRPr="00CB5EF3">
          <w:rPr>
            <w:rStyle w:val="Hyperlink"/>
          </w:rPr>
          <w:t>ifFovH-dhHw</w:t>
        </w:r>
        <w:proofErr w:type="spellEnd"/>
      </w:hyperlink>
      <w:r>
        <w:t>)</w:t>
      </w:r>
    </w:p>
    <w:p w14:paraId="578E793B" w14:textId="77777777" w:rsidR="00362829" w:rsidRDefault="00362829" w:rsidP="00362829">
      <w:pPr>
        <w:pStyle w:val="ListParagraph"/>
        <w:numPr>
          <w:ilvl w:val="0"/>
          <w:numId w:val="11"/>
        </w:numPr>
      </w:pPr>
      <w:r>
        <w:t>‘</w:t>
      </w:r>
      <w:r w:rsidRPr="001849A0">
        <w:t>Praise him! Praise him! Jesus our blessed Redeemer!</w:t>
      </w:r>
      <w:r>
        <w:t xml:space="preserve">’, </w:t>
      </w:r>
      <w:r w:rsidRPr="001849A0">
        <w:rPr>
          <w:i/>
          <w:iCs/>
        </w:rPr>
        <w:t>SASB</w:t>
      </w:r>
      <w:r>
        <w:t xml:space="preserve"> 231</w:t>
      </w:r>
    </w:p>
    <w:p w14:paraId="17F3F884" w14:textId="18152A21" w:rsidR="00917F51" w:rsidRPr="00D04E11" w:rsidRDefault="00362829" w:rsidP="00362829">
      <w:pPr>
        <w:pStyle w:val="ListParagraph"/>
        <w:numPr>
          <w:ilvl w:val="0"/>
          <w:numId w:val="11"/>
        </w:numPr>
      </w:pPr>
      <w:r>
        <w:t>‘</w:t>
      </w:r>
      <w:r w:rsidRPr="00917F51">
        <w:t xml:space="preserve">Resurrection </w:t>
      </w:r>
      <w:r>
        <w:t>d</w:t>
      </w:r>
      <w:r w:rsidRPr="00917F51">
        <w:t>ay</w:t>
      </w:r>
      <w:r>
        <w:t xml:space="preserve">’, Rend Collective lyric video </w:t>
      </w:r>
      <w:r>
        <w:br/>
        <w:t>(</w:t>
      </w:r>
      <w:hyperlink r:id="rId14" w:history="1">
        <w:r w:rsidRPr="00CB5EF3">
          <w:rPr>
            <w:rStyle w:val="Hyperlink"/>
          </w:rPr>
          <w:t>youtube.com/</w:t>
        </w:r>
        <w:proofErr w:type="spellStart"/>
        <w:r w:rsidRPr="00CB5EF3">
          <w:rPr>
            <w:rStyle w:val="Hyperlink"/>
          </w:rPr>
          <w:t>watch?v</w:t>
        </w:r>
        <w:proofErr w:type="spellEnd"/>
        <w:r w:rsidRPr="00CB5EF3">
          <w:rPr>
            <w:rStyle w:val="Hyperlink"/>
          </w:rPr>
          <w:t>=9u7V-g_cJaU</w:t>
        </w:r>
      </w:hyperlink>
      <w:r>
        <w:t xml:space="preserve">) </w:t>
      </w:r>
      <w:r w:rsidR="00917F51">
        <w:t xml:space="preserve"> </w:t>
      </w:r>
    </w:p>
    <w:sectPr w:rsidR="00917F51" w:rsidRPr="00D04E11" w:rsidSect="00D04E11">
      <w:head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8B97" w14:textId="77777777" w:rsidR="00D02B61" w:rsidRDefault="00D02B61" w:rsidP="003B0A33">
      <w:pPr>
        <w:spacing w:after="0" w:line="240" w:lineRule="auto"/>
      </w:pPr>
      <w:r>
        <w:separator/>
      </w:r>
    </w:p>
  </w:endnote>
  <w:endnote w:type="continuationSeparator" w:id="0">
    <w:p w14:paraId="6BBCC8DC" w14:textId="77777777" w:rsidR="00D02B61" w:rsidRDefault="00D02B61" w:rsidP="003B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254D" w14:textId="77777777" w:rsidR="005F2F8A" w:rsidRDefault="005F2F8A">
    <w:pPr>
      <w:pStyle w:val="Footer"/>
    </w:pPr>
  </w:p>
  <w:p w14:paraId="493616AE" w14:textId="77777777" w:rsidR="00F74C4F" w:rsidRDefault="00F74C4F">
    <w:pPr>
      <w:pStyle w:val="Footer"/>
    </w:pPr>
  </w:p>
  <w:p w14:paraId="129A88F5" w14:textId="77777777" w:rsidR="00F74C4F" w:rsidRDefault="00F74C4F">
    <w:pPr>
      <w:pStyle w:val="Footer"/>
    </w:pPr>
  </w:p>
  <w:p w14:paraId="7F098222" w14:textId="77777777" w:rsidR="00F74C4F" w:rsidRDefault="00F7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84D2" w14:textId="77777777" w:rsidR="00D02B61" w:rsidRDefault="00D02B61" w:rsidP="003B0A33">
      <w:pPr>
        <w:spacing w:after="0" w:line="240" w:lineRule="auto"/>
      </w:pPr>
      <w:r>
        <w:separator/>
      </w:r>
    </w:p>
  </w:footnote>
  <w:footnote w:type="continuationSeparator" w:id="0">
    <w:p w14:paraId="4BC9817E" w14:textId="77777777" w:rsidR="00D02B61" w:rsidRDefault="00D02B61" w:rsidP="003B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81E7" w14:textId="301C12BD" w:rsidR="005B38F2" w:rsidRDefault="00092A1A">
    <w:pPr>
      <w:pStyle w:val="Header"/>
    </w:pPr>
    <w:r>
      <w:rPr>
        <w:noProof/>
      </w:rPr>
      <w:drawing>
        <wp:anchor distT="0" distB="0" distL="114300" distR="114300" simplePos="0" relativeHeight="251654144" behindDoc="1" locked="0" layoutInCell="1" allowOverlap="1" wp14:anchorId="71756622" wp14:editId="7E597310">
          <wp:simplePos x="0" y="0"/>
          <wp:positionH relativeFrom="page">
            <wp:align>center</wp:align>
          </wp:positionH>
          <wp:positionV relativeFrom="page">
            <wp:align>center</wp:align>
          </wp:positionV>
          <wp:extent cx="7563600" cy="10699200"/>
          <wp:effectExtent l="0" t="0" r="0" b="0"/>
          <wp:wrapNone/>
          <wp:docPr id="14820045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0456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margin">
            <wp14:pctWidth>0</wp14:pctWidth>
          </wp14:sizeRelH>
          <wp14:sizeRelV relativeFrom="margin">
            <wp14:pctHeight>0</wp14:pctHeight>
          </wp14:sizeRelV>
        </wp:anchor>
      </w:drawing>
    </w:r>
  </w:p>
  <w:p w14:paraId="724B0287" w14:textId="77777777" w:rsidR="005B38F2" w:rsidRDefault="005B38F2">
    <w:pPr>
      <w:pStyle w:val="Header"/>
    </w:pPr>
  </w:p>
  <w:p w14:paraId="7FB98A19" w14:textId="77777777" w:rsidR="005B38F2" w:rsidRDefault="005B38F2">
    <w:pPr>
      <w:pStyle w:val="Header"/>
    </w:pPr>
  </w:p>
  <w:p w14:paraId="3826C7BF" w14:textId="2AAFAA11" w:rsidR="003B0A33" w:rsidRDefault="003B0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E2D1" w14:textId="76A82250" w:rsidR="00D04E11" w:rsidRDefault="00AD6433">
    <w:pPr>
      <w:pStyle w:val="Header"/>
    </w:pPr>
    <w:r>
      <w:rPr>
        <w:noProof/>
      </w:rPr>
      <w:drawing>
        <wp:anchor distT="0" distB="0" distL="114300" distR="114300" simplePos="0" relativeHeight="251658240" behindDoc="1" locked="0" layoutInCell="1" allowOverlap="1" wp14:anchorId="203F091B" wp14:editId="03005000">
          <wp:simplePos x="0" y="0"/>
          <wp:positionH relativeFrom="page">
            <wp:align>center</wp:align>
          </wp:positionH>
          <wp:positionV relativeFrom="page">
            <wp:align>center</wp:align>
          </wp:positionV>
          <wp:extent cx="7563600" cy="10699200"/>
          <wp:effectExtent l="0" t="0" r="0" b="0"/>
          <wp:wrapNone/>
          <wp:docPr id="9913806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8061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page">
            <wp14:pctWidth>0</wp14:pctWidth>
          </wp14:sizeRelH>
          <wp14:sizeRelV relativeFrom="page">
            <wp14:pctHeight>0</wp14:pctHeight>
          </wp14:sizeRelV>
        </wp:anchor>
      </w:drawing>
    </w:r>
  </w:p>
  <w:p w14:paraId="3022AC8E" w14:textId="77777777" w:rsidR="00D04E11" w:rsidRDefault="00D04E11">
    <w:pPr>
      <w:pStyle w:val="Header"/>
    </w:pPr>
  </w:p>
  <w:p w14:paraId="3FD7ADAF" w14:textId="77777777" w:rsidR="00D04E11" w:rsidRDefault="00D04E11">
    <w:pPr>
      <w:pStyle w:val="Header"/>
    </w:pPr>
  </w:p>
  <w:p w14:paraId="2A71AD47" w14:textId="7E78AD95" w:rsidR="00D04E11" w:rsidRDefault="00D0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A1B"/>
    <w:multiLevelType w:val="hybridMultilevel"/>
    <w:tmpl w:val="8E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74A5C"/>
    <w:multiLevelType w:val="hybridMultilevel"/>
    <w:tmpl w:val="C67E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C240A"/>
    <w:multiLevelType w:val="hybridMultilevel"/>
    <w:tmpl w:val="7B36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F2EE6"/>
    <w:multiLevelType w:val="hybridMultilevel"/>
    <w:tmpl w:val="CFE8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B7CA1"/>
    <w:multiLevelType w:val="hybridMultilevel"/>
    <w:tmpl w:val="C9E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E1C99"/>
    <w:multiLevelType w:val="hybridMultilevel"/>
    <w:tmpl w:val="BB60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E5FB8"/>
    <w:multiLevelType w:val="hybridMultilevel"/>
    <w:tmpl w:val="CBBE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B21F4"/>
    <w:multiLevelType w:val="hybridMultilevel"/>
    <w:tmpl w:val="676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BD0409"/>
    <w:multiLevelType w:val="hybridMultilevel"/>
    <w:tmpl w:val="FAAC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C7021"/>
    <w:multiLevelType w:val="hybridMultilevel"/>
    <w:tmpl w:val="DB64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F1EBB"/>
    <w:multiLevelType w:val="hybridMultilevel"/>
    <w:tmpl w:val="619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CB658C"/>
    <w:multiLevelType w:val="hybridMultilevel"/>
    <w:tmpl w:val="E7B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A66CF"/>
    <w:multiLevelType w:val="hybridMultilevel"/>
    <w:tmpl w:val="BD7A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695759">
    <w:abstractNumId w:val="4"/>
  </w:num>
  <w:num w:numId="2" w16cid:durableId="1691831307">
    <w:abstractNumId w:val="0"/>
  </w:num>
  <w:num w:numId="3" w16cid:durableId="865600937">
    <w:abstractNumId w:val="7"/>
  </w:num>
  <w:num w:numId="4" w16cid:durableId="1303921677">
    <w:abstractNumId w:val="12"/>
  </w:num>
  <w:num w:numId="5" w16cid:durableId="1119683658">
    <w:abstractNumId w:val="5"/>
  </w:num>
  <w:num w:numId="6" w16cid:durableId="925579653">
    <w:abstractNumId w:val="9"/>
  </w:num>
  <w:num w:numId="7" w16cid:durableId="1253272393">
    <w:abstractNumId w:val="2"/>
  </w:num>
  <w:num w:numId="8" w16cid:durableId="1030180364">
    <w:abstractNumId w:val="10"/>
  </w:num>
  <w:num w:numId="9" w16cid:durableId="324628366">
    <w:abstractNumId w:val="8"/>
  </w:num>
  <w:num w:numId="10" w16cid:durableId="1784152721">
    <w:abstractNumId w:val="1"/>
  </w:num>
  <w:num w:numId="11" w16cid:durableId="1557933083">
    <w:abstractNumId w:val="6"/>
  </w:num>
  <w:num w:numId="12" w16cid:durableId="480732090">
    <w:abstractNumId w:val="3"/>
  </w:num>
  <w:num w:numId="13" w16cid:durableId="19792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0A33"/>
    <w:rsid w:val="00003280"/>
    <w:rsid w:val="000071A6"/>
    <w:rsid w:val="00007392"/>
    <w:rsid w:val="0002509B"/>
    <w:rsid w:val="000407AA"/>
    <w:rsid w:val="00051348"/>
    <w:rsid w:val="00092A1A"/>
    <w:rsid w:val="000D6B94"/>
    <w:rsid w:val="000D701B"/>
    <w:rsid w:val="000E46C7"/>
    <w:rsid w:val="00117C34"/>
    <w:rsid w:val="00123C8A"/>
    <w:rsid w:val="00124A6B"/>
    <w:rsid w:val="00153322"/>
    <w:rsid w:val="001805F3"/>
    <w:rsid w:val="001830AF"/>
    <w:rsid w:val="001849A0"/>
    <w:rsid w:val="00187583"/>
    <w:rsid w:val="001E2275"/>
    <w:rsid w:val="001E3ADA"/>
    <w:rsid w:val="00202B1F"/>
    <w:rsid w:val="00222779"/>
    <w:rsid w:val="0022717C"/>
    <w:rsid w:val="00240196"/>
    <w:rsid w:val="00244DE6"/>
    <w:rsid w:val="00276FEE"/>
    <w:rsid w:val="00277362"/>
    <w:rsid w:val="00282988"/>
    <w:rsid w:val="002A159C"/>
    <w:rsid w:val="002A541A"/>
    <w:rsid w:val="002C06B4"/>
    <w:rsid w:val="002C5431"/>
    <w:rsid w:val="002D6A76"/>
    <w:rsid w:val="002E308D"/>
    <w:rsid w:val="002F60C3"/>
    <w:rsid w:val="0031441F"/>
    <w:rsid w:val="003354BD"/>
    <w:rsid w:val="00346EB5"/>
    <w:rsid w:val="00362829"/>
    <w:rsid w:val="00364F8D"/>
    <w:rsid w:val="00381FCB"/>
    <w:rsid w:val="00394051"/>
    <w:rsid w:val="003963BE"/>
    <w:rsid w:val="003B0A33"/>
    <w:rsid w:val="003B3BE2"/>
    <w:rsid w:val="003C5934"/>
    <w:rsid w:val="003D06FC"/>
    <w:rsid w:val="003D49B0"/>
    <w:rsid w:val="003E5D1E"/>
    <w:rsid w:val="003E7670"/>
    <w:rsid w:val="00412FE6"/>
    <w:rsid w:val="00422FFF"/>
    <w:rsid w:val="00435D21"/>
    <w:rsid w:val="004440FD"/>
    <w:rsid w:val="00470697"/>
    <w:rsid w:val="00474708"/>
    <w:rsid w:val="00484AF5"/>
    <w:rsid w:val="004909C8"/>
    <w:rsid w:val="004A4045"/>
    <w:rsid w:val="004A70B0"/>
    <w:rsid w:val="004C4F13"/>
    <w:rsid w:val="004E133F"/>
    <w:rsid w:val="004F0C78"/>
    <w:rsid w:val="004F201B"/>
    <w:rsid w:val="004F5DEB"/>
    <w:rsid w:val="00545574"/>
    <w:rsid w:val="0055285F"/>
    <w:rsid w:val="00557100"/>
    <w:rsid w:val="005616A3"/>
    <w:rsid w:val="00562B04"/>
    <w:rsid w:val="00567EC6"/>
    <w:rsid w:val="0057562E"/>
    <w:rsid w:val="0058581D"/>
    <w:rsid w:val="00593373"/>
    <w:rsid w:val="00593A08"/>
    <w:rsid w:val="00597A9C"/>
    <w:rsid w:val="005B38F2"/>
    <w:rsid w:val="005D08B1"/>
    <w:rsid w:val="005E11C7"/>
    <w:rsid w:val="005E6F44"/>
    <w:rsid w:val="005F1769"/>
    <w:rsid w:val="005F2F8A"/>
    <w:rsid w:val="00600129"/>
    <w:rsid w:val="00601811"/>
    <w:rsid w:val="0060402E"/>
    <w:rsid w:val="006100F0"/>
    <w:rsid w:val="00615690"/>
    <w:rsid w:val="00631937"/>
    <w:rsid w:val="00637F2C"/>
    <w:rsid w:val="0064359F"/>
    <w:rsid w:val="006436A2"/>
    <w:rsid w:val="006446C5"/>
    <w:rsid w:val="0066530E"/>
    <w:rsid w:val="0066711A"/>
    <w:rsid w:val="0068650B"/>
    <w:rsid w:val="006874BF"/>
    <w:rsid w:val="006A0427"/>
    <w:rsid w:val="006A6C1F"/>
    <w:rsid w:val="006C00CA"/>
    <w:rsid w:val="006C7F6D"/>
    <w:rsid w:val="006D64EA"/>
    <w:rsid w:val="006E0754"/>
    <w:rsid w:val="006E2828"/>
    <w:rsid w:val="007125CF"/>
    <w:rsid w:val="00716FC7"/>
    <w:rsid w:val="0073351B"/>
    <w:rsid w:val="0074022B"/>
    <w:rsid w:val="0074174B"/>
    <w:rsid w:val="00754C86"/>
    <w:rsid w:val="00755A20"/>
    <w:rsid w:val="00771B22"/>
    <w:rsid w:val="00773DF7"/>
    <w:rsid w:val="007807B7"/>
    <w:rsid w:val="00781DB2"/>
    <w:rsid w:val="00781E35"/>
    <w:rsid w:val="007A1611"/>
    <w:rsid w:val="007A5F1F"/>
    <w:rsid w:val="007C411D"/>
    <w:rsid w:val="007F411B"/>
    <w:rsid w:val="00812136"/>
    <w:rsid w:val="00815C44"/>
    <w:rsid w:val="00830DA3"/>
    <w:rsid w:val="00831CA3"/>
    <w:rsid w:val="00834CEE"/>
    <w:rsid w:val="00841BB4"/>
    <w:rsid w:val="00841C51"/>
    <w:rsid w:val="00867399"/>
    <w:rsid w:val="0087031B"/>
    <w:rsid w:val="00881FFE"/>
    <w:rsid w:val="008827E9"/>
    <w:rsid w:val="00882C14"/>
    <w:rsid w:val="008B1CCB"/>
    <w:rsid w:val="008C4744"/>
    <w:rsid w:val="008C5D10"/>
    <w:rsid w:val="008D29C0"/>
    <w:rsid w:val="008E7EDA"/>
    <w:rsid w:val="008F4046"/>
    <w:rsid w:val="00905A7D"/>
    <w:rsid w:val="00917F51"/>
    <w:rsid w:val="00920515"/>
    <w:rsid w:val="00923725"/>
    <w:rsid w:val="009307FC"/>
    <w:rsid w:val="00935F11"/>
    <w:rsid w:val="00940D8A"/>
    <w:rsid w:val="00952BCE"/>
    <w:rsid w:val="0095324E"/>
    <w:rsid w:val="00975545"/>
    <w:rsid w:val="00982EEA"/>
    <w:rsid w:val="009B434F"/>
    <w:rsid w:val="009C2A83"/>
    <w:rsid w:val="009C746E"/>
    <w:rsid w:val="009D5839"/>
    <w:rsid w:val="009E7F82"/>
    <w:rsid w:val="00A07D60"/>
    <w:rsid w:val="00A2107F"/>
    <w:rsid w:val="00A407E4"/>
    <w:rsid w:val="00A61483"/>
    <w:rsid w:val="00A752B9"/>
    <w:rsid w:val="00A967B3"/>
    <w:rsid w:val="00AC7F1C"/>
    <w:rsid w:val="00AD0FB7"/>
    <w:rsid w:val="00AD6433"/>
    <w:rsid w:val="00AE6225"/>
    <w:rsid w:val="00B101B2"/>
    <w:rsid w:val="00B1452B"/>
    <w:rsid w:val="00B22985"/>
    <w:rsid w:val="00B44887"/>
    <w:rsid w:val="00B44B8C"/>
    <w:rsid w:val="00B76674"/>
    <w:rsid w:val="00B85033"/>
    <w:rsid w:val="00B938BE"/>
    <w:rsid w:val="00B95AD8"/>
    <w:rsid w:val="00BB04CF"/>
    <w:rsid w:val="00BE12BF"/>
    <w:rsid w:val="00BE5308"/>
    <w:rsid w:val="00BF34EE"/>
    <w:rsid w:val="00C010B9"/>
    <w:rsid w:val="00C2034A"/>
    <w:rsid w:val="00C21B89"/>
    <w:rsid w:val="00C22093"/>
    <w:rsid w:val="00C27945"/>
    <w:rsid w:val="00C3048A"/>
    <w:rsid w:val="00C369C3"/>
    <w:rsid w:val="00C44759"/>
    <w:rsid w:val="00C47009"/>
    <w:rsid w:val="00C5346C"/>
    <w:rsid w:val="00C6381D"/>
    <w:rsid w:val="00C757D7"/>
    <w:rsid w:val="00C87FF3"/>
    <w:rsid w:val="00C91187"/>
    <w:rsid w:val="00C9767C"/>
    <w:rsid w:val="00CA0570"/>
    <w:rsid w:val="00CB2E53"/>
    <w:rsid w:val="00CC29DC"/>
    <w:rsid w:val="00CD3E47"/>
    <w:rsid w:val="00CD557D"/>
    <w:rsid w:val="00CE0BF7"/>
    <w:rsid w:val="00CE5B1D"/>
    <w:rsid w:val="00CF5AD1"/>
    <w:rsid w:val="00D02B61"/>
    <w:rsid w:val="00D043B0"/>
    <w:rsid w:val="00D04E11"/>
    <w:rsid w:val="00D24C7D"/>
    <w:rsid w:val="00D2784F"/>
    <w:rsid w:val="00D45504"/>
    <w:rsid w:val="00D5695E"/>
    <w:rsid w:val="00D5747D"/>
    <w:rsid w:val="00D61959"/>
    <w:rsid w:val="00D663C8"/>
    <w:rsid w:val="00D84802"/>
    <w:rsid w:val="00D852EF"/>
    <w:rsid w:val="00D93A02"/>
    <w:rsid w:val="00DA2A0C"/>
    <w:rsid w:val="00DB1452"/>
    <w:rsid w:val="00DB7EF5"/>
    <w:rsid w:val="00DD7651"/>
    <w:rsid w:val="00DE5F7B"/>
    <w:rsid w:val="00DF4EE8"/>
    <w:rsid w:val="00DF7858"/>
    <w:rsid w:val="00E02458"/>
    <w:rsid w:val="00E2226D"/>
    <w:rsid w:val="00E259F9"/>
    <w:rsid w:val="00E25E8F"/>
    <w:rsid w:val="00E41521"/>
    <w:rsid w:val="00E5310D"/>
    <w:rsid w:val="00E750CA"/>
    <w:rsid w:val="00E9634E"/>
    <w:rsid w:val="00EA67E7"/>
    <w:rsid w:val="00EA755B"/>
    <w:rsid w:val="00ED5103"/>
    <w:rsid w:val="00ED7622"/>
    <w:rsid w:val="00EF6FFE"/>
    <w:rsid w:val="00F031E2"/>
    <w:rsid w:val="00F177E9"/>
    <w:rsid w:val="00F26A07"/>
    <w:rsid w:val="00F45EBD"/>
    <w:rsid w:val="00F52F14"/>
    <w:rsid w:val="00F607AB"/>
    <w:rsid w:val="00F74C4F"/>
    <w:rsid w:val="00F87A7A"/>
    <w:rsid w:val="00F9384D"/>
    <w:rsid w:val="00F96D3D"/>
    <w:rsid w:val="00FA3578"/>
    <w:rsid w:val="00FB4234"/>
    <w:rsid w:val="00FB791A"/>
    <w:rsid w:val="00FC6DA3"/>
    <w:rsid w:val="00FD24FB"/>
    <w:rsid w:val="00FE0480"/>
    <w:rsid w:val="00FE2A6E"/>
    <w:rsid w:val="00FF5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B534"/>
  <w15:chartTrackingRefBased/>
  <w15:docId w15:val="{B38A8C77-A1B7-486F-8D2B-4BFFA352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51"/>
    <w:rPr>
      <w:rFonts w:ascii="Trebuchet MS" w:hAnsi="Trebuchet MS"/>
    </w:rPr>
  </w:style>
  <w:style w:type="paragraph" w:styleId="Heading1">
    <w:name w:val="heading 1"/>
    <w:basedOn w:val="Normal"/>
    <w:next w:val="Normal"/>
    <w:link w:val="Heading1Char"/>
    <w:uiPriority w:val="9"/>
    <w:qFormat/>
    <w:rsid w:val="004A4045"/>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394051"/>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4A4045"/>
    <w:pPr>
      <w:keepNext/>
      <w:keepLines/>
      <w:spacing w:before="160" w:after="80"/>
      <w:outlineLvl w:val="2"/>
    </w:pPr>
    <w:rPr>
      <w:rFonts w:eastAsiaTheme="majorEastAsia" w:cstheme="majorBidi"/>
      <w:b/>
      <w:i/>
      <w:sz w:val="28"/>
      <w:szCs w:val="28"/>
    </w:rPr>
  </w:style>
  <w:style w:type="paragraph" w:styleId="Heading4">
    <w:name w:val="heading 4"/>
    <w:basedOn w:val="Normal"/>
    <w:next w:val="Normal"/>
    <w:link w:val="Heading4Char"/>
    <w:uiPriority w:val="9"/>
    <w:unhideWhenUsed/>
    <w:qFormat/>
    <w:rsid w:val="00B85033"/>
    <w:pPr>
      <w:keepNext/>
      <w:keepLines/>
      <w:spacing w:before="80"/>
      <w:outlineLvl w:val="3"/>
    </w:pPr>
    <w:rPr>
      <w:rFonts w:eastAsiaTheme="majorEastAsia" w:cstheme="majorBidi"/>
      <w:i/>
      <w:iCs/>
      <w:color w:val="A73401"/>
    </w:rPr>
  </w:style>
  <w:style w:type="paragraph" w:styleId="Heading5">
    <w:name w:val="heading 5"/>
    <w:basedOn w:val="Normal"/>
    <w:next w:val="Normal"/>
    <w:link w:val="Heading5Char"/>
    <w:uiPriority w:val="9"/>
    <w:semiHidden/>
    <w:unhideWhenUsed/>
    <w:qFormat/>
    <w:rsid w:val="003B0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45"/>
    <w:rPr>
      <w:rFonts w:ascii="Trebuchet MS" w:eastAsiaTheme="majorEastAsia" w:hAnsi="Trebuchet MS" w:cstheme="majorBidi"/>
      <w:b/>
      <w:sz w:val="36"/>
      <w:szCs w:val="40"/>
    </w:rPr>
  </w:style>
  <w:style w:type="character" w:customStyle="1" w:styleId="Heading2Char">
    <w:name w:val="Heading 2 Char"/>
    <w:basedOn w:val="DefaultParagraphFont"/>
    <w:link w:val="Heading2"/>
    <w:uiPriority w:val="9"/>
    <w:rsid w:val="00394051"/>
    <w:rPr>
      <w:rFonts w:ascii="Trebuchet MS" w:eastAsiaTheme="majorEastAsia" w:hAnsi="Trebuchet MS" w:cstheme="majorBidi"/>
      <w:b/>
      <w:sz w:val="28"/>
      <w:szCs w:val="32"/>
    </w:rPr>
  </w:style>
  <w:style w:type="character" w:customStyle="1" w:styleId="Heading3Char">
    <w:name w:val="Heading 3 Char"/>
    <w:basedOn w:val="DefaultParagraphFont"/>
    <w:link w:val="Heading3"/>
    <w:uiPriority w:val="9"/>
    <w:rsid w:val="004A4045"/>
    <w:rPr>
      <w:rFonts w:ascii="Trebuchet MS" w:eastAsiaTheme="majorEastAsia" w:hAnsi="Trebuchet MS" w:cstheme="majorBidi"/>
      <w:b/>
      <w:i/>
      <w:sz w:val="28"/>
      <w:szCs w:val="28"/>
    </w:rPr>
  </w:style>
  <w:style w:type="character" w:customStyle="1" w:styleId="Heading4Char">
    <w:name w:val="Heading 4 Char"/>
    <w:basedOn w:val="DefaultParagraphFont"/>
    <w:link w:val="Heading4"/>
    <w:uiPriority w:val="9"/>
    <w:rsid w:val="00B85033"/>
    <w:rPr>
      <w:rFonts w:ascii="Trebuchet MS" w:eastAsiaTheme="majorEastAsia" w:hAnsi="Trebuchet MS" w:cstheme="majorBidi"/>
      <w:i/>
      <w:iCs/>
      <w:color w:val="A73401"/>
    </w:rPr>
  </w:style>
  <w:style w:type="character" w:customStyle="1" w:styleId="Heading5Char">
    <w:name w:val="Heading 5 Char"/>
    <w:basedOn w:val="DefaultParagraphFont"/>
    <w:link w:val="Heading5"/>
    <w:uiPriority w:val="9"/>
    <w:semiHidden/>
    <w:rsid w:val="003B0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33"/>
    <w:rPr>
      <w:rFonts w:eastAsiaTheme="majorEastAsia" w:cstheme="majorBidi"/>
      <w:color w:val="272727" w:themeColor="text1" w:themeTint="D8"/>
    </w:rPr>
  </w:style>
  <w:style w:type="paragraph" w:styleId="Title">
    <w:name w:val="Title"/>
    <w:basedOn w:val="Normal"/>
    <w:next w:val="Normal"/>
    <w:link w:val="TitleChar"/>
    <w:uiPriority w:val="10"/>
    <w:qFormat/>
    <w:rsid w:val="003B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33"/>
    <w:pPr>
      <w:spacing w:before="160"/>
      <w:jc w:val="center"/>
    </w:pPr>
    <w:rPr>
      <w:i/>
      <w:iCs/>
      <w:color w:val="404040" w:themeColor="text1" w:themeTint="BF"/>
    </w:rPr>
  </w:style>
  <w:style w:type="character" w:customStyle="1" w:styleId="QuoteChar">
    <w:name w:val="Quote Char"/>
    <w:basedOn w:val="DefaultParagraphFont"/>
    <w:link w:val="Quote"/>
    <w:uiPriority w:val="29"/>
    <w:rsid w:val="003B0A33"/>
    <w:rPr>
      <w:i/>
      <w:iCs/>
      <w:color w:val="404040" w:themeColor="text1" w:themeTint="BF"/>
    </w:rPr>
  </w:style>
  <w:style w:type="paragraph" w:styleId="ListParagraph">
    <w:name w:val="List Paragraph"/>
    <w:basedOn w:val="Normal"/>
    <w:uiPriority w:val="34"/>
    <w:qFormat/>
    <w:rsid w:val="003B0A33"/>
    <w:pPr>
      <w:ind w:left="720"/>
      <w:contextualSpacing/>
    </w:pPr>
  </w:style>
  <w:style w:type="character" w:styleId="IntenseEmphasis">
    <w:name w:val="Intense Emphasis"/>
    <w:basedOn w:val="DefaultParagraphFont"/>
    <w:uiPriority w:val="21"/>
    <w:qFormat/>
    <w:rsid w:val="003B0A33"/>
    <w:rPr>
      <w:i/>
      <w:iCs/>
      <w:color w:val="0F4761" w:themeColor="accent1" w:themeShade="BF"/>
    </w:rPr>
  </w:style>
  <w:style w:type="paragraph" w:styleId="IntenseQuote">
    <w:name w:val="Intense Quote"/>
    <w:basedOn w:val="Normal"/>
    <w:next w:val="Normal"/>
    <w:link w:val="IntenseQuoteChar"/>
    <w:uiPriority w:val="30"/>
    <w:qFormat/>
    <w:rsid w:val="003B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33"/>
    <w:rPr>
      <w:i/>
      <w:iCs/>
      <w:color w:val="0F4761" w:themeColor="accent1" w:themeShade="BF"/>
    </w:rPr>
  </w:style>
  <w:style w:type="character" w:styleId="IntenseReference">
    <w:name w:val="Intense Reference"/>
    <w:basedOn w:val="DefaultParagraphFont"/>
    <w:uiPriority w:val="32"/>
    <w:qFormat/>
    <w:rsid w:val="003B0A33"/>
    <w:rPr>
      <w:b/>
      <w:bCs/>
      <w:smallCaps/>
      <w:color w:val="0F4761" w:themeColor="accent1" w:themeShade="BF"/>
      <w:spacing w:val="5"/>
    </w:rPr>
  </w:style>
  <w:style w:type="paragraph" w:styleId="Header">
    <w:name w:val="header"/>
    <w:basedOn w:val="Normal"/>
    <w:link w:val="HeaderChar"/>
    <w:uiPriority w:val="99"/>
    <w:unhideWhenUsed/>
    <w:rsid w:val="003B0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33"/>
  </w:style>
  <w:style w:type="paragraph" w:styleId="Footer">
    <w:name w:val="footer"/>
    <w:basedOn w:val="Normal"/>
    <w:link w:val="FooterChar"/>
    <w:uiPriority w:val="99"/>
    <w:unhideWhenUsed/>
    <w:rsid w:val="003B0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33"/>
  </w:style>
  <w:style w:type="character" w:styleId="Hyperlink">
    <w:name w:val="Hyperlink"/>
    <w:basedOn w:val="DefaultParagraphFont"/>
    <w:uiPriority w:val="99"/>
    <w:unhideWhenUsed/>
    <w:rsid w:val="00C010B9"/>
    <w:rPr>
      <w:color w:val="467886" w:themeColor="hyperlink"/>
      <w:u w:val="single"/>
    </w:rPr>
  </w:style>
  <w:style w:type="character" w:styleId="FollowedHyperlink">
    <w:name w:val="FollowedHyperlink"/>
    <w:basedOn w:val="DefaultParagraphFont"/>
    <w:uiPriority w:val="99"/>
    <w:semiHidden/>
    <w:unhideWhenUsed/>
    <w:rsid w:val="00C010B9"/>
    <w:rPr>
      <w:color w:val="96607D" w:themeColor="followedHyperlink"/>
      <w:u w:val="single"/>
    </w:rPr>
  </w:style>
  <w:style w:type="character" w:styleId="UnresolvedMention">
    <w:name w:val="Unresolved Mention"/>
    <w:basedOn w:val="DefaultParagraphFont"/>
    <w:uiPriority w:val="99"/>
    <w:semiHidden/>
    <w:unhideWhenUsed/>
    <w:rsid w:val="0018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vationist.org.uk/resources/key-dates/easter" TargetMode="External"/><Relationship Id="rId13" Type="http://schemas.openxmlformats.org/officeDocument/2006/relationships/hyperlink" Target="https://www.youtube.com/watch?v=ifFovH-dhH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thelmusic.com/resources/peace-vol-ii/living-hop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SIScgsSZ_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RFIr8-gH55E?si=sY0VIKN9DzJBOr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jkouk7FoAUo" TargetMode="External"/><Relationship Id="rId14" Type="http://schemas.openxmlformats.org/officeDocument/2006/relationships/hyperlink" Target="https://www.youtube.com/watch?v=9u7V-g_cJ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C74A-6485-4690-9237-3313ACD9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Sam Thorogood</cp:lastModifiedBy>
  <cp:revision>202</cp:revision>
  <dcterms:created xsi:type="dcterms:W3CDTF">2026-01-05T15:57:00Z</dcterms:created>
  <dcterms:modified xsi:type="dcterms:W3CDTF">2026-02-27T12:06:00Z</dcterms:modified>
</cp:coreProperties>
</file>