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34"/>
        <w:gridCol w:w="7434"/>
      </w:tblGrid>
      <w:tr w:rsidR="00C76B05">
        <w:trPr>
          <w:cantSplit/>
          <w:trHeight w:val="840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776" w:rsidRDefault="00FA14E9">
            <w:pPr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 xml:space="preserve">Corps / </w:t>
            </w:r>
            <w:r w:rsidR="00C76B05">
              <w:rPr>
                <w:rFonts w:ascii="Arial" w:hAnsi="Arial"/>
                <w:b/>
              </w:rPr>
              <w:t>Centre Name</w:t>
            </w:r>
            <w:r w:rsidR="00445139">
              <w:rPr>
                <w:rFonts w:ascii="Arial" w:hAnsi="Arial"/>
                <w:b/>
              </w:rPr>
              <w:t xml:space="preserve"> &amp;  Name of Trip Coordinator</w:t>
            </w:r>
            <w:r w:rsidR="00C76B05">
              <w:rPr>
                <w:rFonts w:ascii="Arial" w:hAnsi="Arial"/>
                <w:b/>
              </w:rPr>
              <w:t>:</w:t>
            </w:r>
          </w:p>
          <w:p w:rsidR="00C76B05" w:rsidRPr="00A413F9" w:rsidRDefault="00C76B05" w:rsidP="00A413F9">
            <w:pPr>
              <w:rPr>
                <w:rFonts w:ascii="Arial" w:hAnsi="Arial"/>
                <w:b/>
              </w:rPr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E9" w:rsidRDefault="00FA14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Trip Destination: </w:t>
            </w:r>
          </w:p>
          <w:p w:rsidR="00C76B05" w:rsidRDefault="00FA14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Departure Date: </w:t>
            </w:r>
          </w:p>
          <w:p w:rsidR="000963D0" w:rsidRDefault="00FA14E9" w:rsidP="00EE77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Return Date:</w:t>
            </w:r>
          </w:p>
          <w:p w:rsidR="00B54F49" w:rsidRDefault="00B54F49" w:rsidP="00EE778D">
            <w:pPr>
              <w:rPr>
                <w:rFonts w:ascii="Arial" w:hAnsi="Arial"/>
                <w:b/>
              </w:rPr>
            </w:pPr>
            <w:r w:rsidRPr="00B54F49">
              <w:rPr>
                <w:rFonts w:ascii="Arial" w:hAnsi="Arial"/>
                <w:b/>
              </w:rPr>
              <w:t>Number of people in group:</w:t>
            </w:r>
          </w:p>
          <w:p w:rsidR="0051445A" w:rsidRDefault="0051445A" w:rsidP="00EE77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SAID have been notified:</w:t>
            </w:r>
          </w:p>
          <w:p w:rsidR="0051445A" w:rsidRDefault="0051445A" w:rsidP="00EE77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Date of SAID Orientation Session:  </w:t>
            </w:r>
          </w:p>
        </w:tc>
      </w:tr>
      <w:tr w:rsidR="00C76B05">
        <w:trPr>
          <w:cantSplit/>
          <w:trHeight w:val="1120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B05" w:rsidRDefault="006B0A1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Flight D</w:t>
            </w:r>
            <w:r w:rsidR="00B54F49">
              <w:rPr>
                <w:rFonts w:ascii="Arial" w:hAnsi="Arial"/>
                <w:b/>
              </w:rPr>
              <w:t>etails:</w:t>
            </w:r>
          </w:p>
          <w:p w:rsidR="00B54F49" w:rsidRPr="006B0A15" w:rsidRDefault="00B54F49">
            <w:pPr>
              <w:rPr>
                <w:rFonts w:ascii="Arial" w:hAnsi="Arial"/>
              </w:rPr>
            </w:pPr>
            <w:r w:rsidRPr="006B0A15">
              <w:rPr>
                <w:rFonts w:ascii="Arial" w:hAnsi="Arial"/>
              </w:rPr>
              <w:t>Outbound</w:t>
            </w:r>
          </w:p>
          <w:p w:rsidR="00B54F49" w:rsidRDefault="00B54F49">
            <w:pPr>
              <w:rPr>
                <w:rFonts w:ascii="Arial" w:hAnsi="Arial"/>
                <w:b/>
              </w:rPr>
            </w:pPr>
          </w:p>
          <w:p w:rsidR="00B54F49" w:rsidRDefault="00B54F49">
            <w:pPr>
              <w:rPr>
                <w:rFonts w:ascii="Arial" w:hAnsi="Arial"/>
                <w:b/>
              </w:rPr>
            </w:pPr>
          </w:p>
          <w:p w:rsidR="00B54F49" w:rsidRDefault="00B54F49">
            <w:pPr>
              <w:rPr>
                <w:rFonts w:ascii="Arial" w:hAnsi="Arial"/>
                <w:b/>
              </w:rPr>
            </w:pPr>
          </w:p>
          <w:p w:rsidR="00B54F49" w:rsidRPr="006B0A15" w:rsidRDefault="00B54F49">
            <w:pPr>
              <w:rPr>
                <w:rFonts w:ascii="Arial" w:hAnsi="Arial"/>
              </w:rPr>
            </w:pPr>
          </w:p>
          <w:p w:rsidR="00B54F49" w:rsidRPr="006B0A15" w:rsidRDefault="00B54F49">
            <w:pPr>
              <w:rPr>
                <w:rFonts w:ascii="Arial" w:hAnsi="Arial"/>
              </w:rPr>
            </w:pPr>
            <w:r w:rsidRPr="006B0A15">
              <w:rPr>
                <w:rFonts w:ascii="Arial" w:hAnsi="Arial"/>
              </w:rPr>
              <w:t>Inbound</w:t>
            </w:r>
          </w:p>
          <w:p w:rsidR="00C76B05" w:rsidRDefault="00C76B05"/>
          <w:p w:rsidR="00B54F49" w:rsidRDefault="00B54F49"/>
          <w:p w:rsidR="00B24776" w:rsidRPr="006002CF" w:rsidRDefault="00B24776" w:rsidP="00EE778D">
            <w:pPr>
              <w:rPr>
                <w:rFonts w:ascii="Arial" w:hAnsi="Arial" w:cs="Arial"/>
                <w:b/>
              </w:rPr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B05" w:rsidRDefault="00B54F49" w:rsidP="00B54F4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 details of host/partner:</w:t>
            </w:r>
          </w:p>
        </w:tc>
      </w:tr>
    </w:tbl>
    <w:p w:rsidR="00C76B05" w:rsidRDefault="00C76B05">
      <w:pPr>
        <w:pStyle w:val="Header1"/>
        <w:tabs>
          <w:tab w:val="clear" w:pos="4153"/>
          <w:tab w:val="clear" w:pos="8306"/>
        </w:tabs>
        <w:rPr>
          <w:rFonts w:ascii="Arial" w:hAnsi="Arial"/>
          <w:b/>
        </w:rPr>
      </w:pPr>
    </w:p>
    <w:tbl>
      <w:tblPr>
        <w:tblpPr w:leftFromText="180" w:rightFromText="180" w:vertAnchor="text" w:horzAnchor="margin" w:tblpY="103"/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32"/>
      </w:tblGrid>
      <w:tr w:rsidR="0051445A" w:rsidTr="0051445A">
        <w:trPr>
          <w:cantSplit/>
          <w:trHeight w:val="350"/>
        </w:trPr>
        <w:tc>
          <w:tcPr>
            <w:tcW w:w="1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Nature of Trip and anticipated activities:</w:t>
            </w:r>
          </w:p>
        </w:tc>
      </w:tr>
      <w:tr w:rsidR="0051445A" w:rsidTr="0051445A">
        <w:trPr>
          <w:cantSplit/>
          <w:trHeight w:val="2240"/>
        </w:trPr>
        <w:tc>
          <w:tcPr>
            <w:tcW w:w="1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51445A" w:rsidRDefault="0051445A" w:rsidP="0051445A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</w:tr>
    </w:tbl>
    <w:p w:rsidR="00B54F49" w:rsidRDefault="00B54F49">
      <w:pPr>
        <w:pStyle w:val="Header1"/>
        <w:tabs>
          <w:tab w:val="clear" w:pos="4153"/>
          <w:tab w:val="clear" w:pos="8306"/>
        </w:tabs>
        <w:rPr>
          <w:rFonts w:ascii="Arial" w:hAnsi="Arial"/>
          <w:sz w:val="22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684"/>
        <w:gridCol w:w="7337"/>
      </w:tblGrid>
      <w:tr w:rsidR="00993C3E" w:rsidRPr="001B7D1D" w:rsidTr="00AC5BE8">
        <w:trPr>
          <w:cantSplit/>
          <w:trHeight w:val="120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E" w:rsidRDefault="004C73E8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Websites consulted:</w:t>
            </w:r>
          </w:p>
          <w:p w:rsidR="004C73E8" w:rsidRDefault="004C73E8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hyperlink r:id="rId13" w:history="1">
              <w:r w:rsidRPr="002D243E">
                <w:rPr>
                  <w:rStyle w:val="Hyperlink"/>
                  <w:rFonts w:ascii="Arial" w:hAnsi="Arial" w:cs="Arial"/>
                  <w:szCs w:val="24"/>
                </w:rPr>
                <w:t>https://www.gov.uk/foreign-travel-advice</w:t>
              </w:r>
            </w:hyperlink>
          </w:p>
          <w:p w:rsidR="004C73E8" w:rsidRDefault="004C73E8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  <w:p w:rsidR="004C73E8" w:rsidRDefault="00B12BC6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hyperlink r:id="rId14" w:history="1">
              <w:r w:rsidRPr="002D243E">
                <w:rPr>
                  <w:rStyle w:val="Hyperlink"/>
                  <w:rFonts w:ascii="Arial" w:hAnsi="Arial" w:cs="Arial"/>
                  <w:szCs w:val="24"/>
                </w:rPr>
                <w:t>http://www.nhs.uk/Conditions/Travel-immunisation/Pages/Introduction.aspx</w:t>
              </w:r>
            </w:hyperlink>
          </w:p>
          <w:p w:rsidR="00B12BC6" w:rsidRDefault="00B12BC6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  <w:p w:rsidR="004C73E8" w:rsidRPr="00E77CB2" w:rsidRDefault="004C73E8" w:rsidP="00E77CB2">
            <w:pPr>
              <w:pStyle w:val="Header1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E" w:rsidRPr="0060742B" w:rsidRDefault="00B12BC6" w:rsidP="00993C3E">
            <w:pPr>
              <w:pStyle w:val="Header1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Action Taken</w:t>
            </w:r>
            <w:r w:rsidR="00993C3E" w:rsidRPr="0060742B">
              <w:rPr>
                <w:rFonts w:ascii="Arial" w:hAnsi="Arial" w:cs="Arial"/>
                <w:szCs w:val="24"/>
              </w:rPr>
              <w:t xml:space="preserve">: </w:t>
            </w:r>
          </w:p>
        </w:tc>
      </w:tr>
      <w:tr w:rsidR="00940EAE" w:rsidRPr="001B7D1D" w:rsidTr="00AC5BE8">
        <w:trPr>
          <w:cantSplit/>
          <w:trHeight w:val="120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940EAE" w:rsidP="00E77CB2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Check the location of the nearest embassy and their website for the services they can provide and opening times</w:t>
            </w: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E77CB2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940EAE" w:rsidRPr="0060742B">
              <w:rPr>
                <w:rFonts w:ascii="Arial" w:hAnsi="Arial" w:cs="Arial"/>
              </w:rPr>
              <w:t>:</w:t>
            </w: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Pr="0060742B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940EAE" w:rsidRPr="001B7D1D" w:rsidTr="00AC5BE8">
        <w:trPr>
          <w:cantSplit/>
          <w:trHeight w:val="120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940EAE" w:rsidP="00E77CB2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Ensure the group has adequate travel insurance</w:t>
            </w: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E77CB2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ED4E09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D85F93">
              <w:rPr>
                <w:rFonts w:ascii="Arial" w:hAnsi="Arial" w:cs="Arial"/>
              </w:rPr>
              <w:t>:</w:t>
            </w: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Pr="0060742B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940EAE" w:rsidRPr="001B7D1D" w:rsidTr="00AC5BE8">
        <w:trPr>
          <w:cantSplit/>
          <w:trHeight w:val="144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940EAE" w:rsidP="00993C3E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If travelling within the </w:t>
            </w:r>
            <w:r w:rsidRPr="00FA14E9">
              <w:rPr>
                <w:rFonts w:ascii="Arial" w:hAnsi="Arial" w:cs="Arial"/>
                <w:szCs w:val="24"/>
              </w:rPr>
              <w:t xml:space="preserve">European Economic Area a free European Health Insurance Card </w:t>
            </w:r>
            <w:r>
              <w:rPr>
                <w:rFonts w:ascii="Arial" w:hAnsi="Arial" w:cs="Arial"/>
                <w:szCs w:val="24"/>
              </w:rPr>
              <w:t xml:space="preserve">is available </w:t>
            </w:r>
            <w:r w:rsidRPr="00FA14E9">
              <w:rPr>
                <w:rFonts w:ascii="Arial" w:hAnsi="Arial" w:cs="Arial"/>
                <w:szCs w:val="24"/>
              </w:rPr>
              <w:t>for free or reduced emergency care</w:t>
            </w: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E77CB2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Pr="0060742B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940EAE" w:rsidRPr="001B7D1D" w:rsidTr="00AC5BE8">
        <w:trPr>
          <w:cantSplit/>
          <w:trHeight w:val="96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940EAE" w:rsidP="00E77CB2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FA14E9">
              <w:rPr>
                <w:rFonts w:ascii="Arial" w:hAnsi="Arial" w:cs="Arial"/>
                <w:szCs w:val="24"/>
              </w:rPr>
              <w:t>esearch the health risk on the NHS travel health information page as soon as possible before travelling, and if necessary visit your GP or a travel clinic</w:t>
            </w: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E77CB2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940EAE" w:rsidRPr="0060742B">
              <w:rPr>
                <w:rFonts w:ascii="Arial" w:hAnsi="Arial" w:cs="Arial"/>
              </w:rPr>
              <w:t>:</w:t>
            </w: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Pr="0060742B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940EAE" w:rsidRPr="001B7D1D" w:rsidTr="00AC5BE8">
        <w:trPr>
          <w:cantSplit/>
          <w:trHeight w:val="144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940EAE" w:rsidP="00FA14E9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 members of the group who have a </w:t>
            </w:r>
            <w:r w:rsidRPr="00FA14E9">
              <w:rPr>
                <w:rFonts w:ascii="Arial" w:hAnsi="Arial" w:cs="Arial"/>
                <w:szCs w:val="24"/>
              </w:rPr>
              <w:t xml:space="preserve">pre-existing medical condition, </w:t>
            </w:r>
            <w:r>
              <w:rPr>
                <w:rFonts w:ascii="Arial" w:hAnsi="Arial" w:cs="Arial"/>
                <w:szCs w:val="24"/>
              </w:rPr>
              <w:t>advise them to take</w:t>
            </w:r>
            <w:r w:rsidRPr="00FA14E9">
              <w:rPr>
                <w:rFonts w:ascii="Arial" w:hAnsi="Arial" w:cs="Arial"/>
                <w:szCs w:val="24"/>
              </w:rPr>
              <w:t xml:space="preserve"> enough medical supplies for the duration of </w:t>
            </w:r>
            <w:r>
              <w:rPr>
                <w:rFonts w:ascii="Arial" w:hAnsi="Arial" w:cs="Arial"/>
                <w:szCs w:val="24"/>
              </w:rPr>
              <w:t>the</w:t>
            </w:r>
            <w:r w:rsidRPr="00FA14E9">
              <w:rPr>
                <w:rFonts w:ascii="Arial" w:hAnsi="Arial" w:cs="Arial"/>
                <w:szCs w:val="24"/>
              </w:rPr>
              <w:t xml:space="preserve"> visit and any unexpected delays.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A14E9">
              <w:rPr>
                <w:rFonts w:ascii="Arial" w:hAnsi="Arial" w:cs="Arial"/>
                <w:szCs w:val="24"/>
              </w:rPr>
              <w:t xml:space="preserve"> </w:t>
            </w:r>
          </w:p>
          <w:p w:rsidR="00850AD0" w:rsidRDefault="00850AD0" w:rsidP="00FA14E9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850AD0" w:rsidRDefault="00850AD0" w:rsidP="00FA14E9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Details arrangements for medical emergencies.</w:t>
            </w:r>
          </w:p>
          <w:p w:rsidR="00B12BC6" w:rsidRDefault="00B12BC6" w:rsidP="00FA14E9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FA14E9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FA14E9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FA14E9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FA14E9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E77CB2" w:rsidRDefault="00B12BC6" w:rsidP="00FA14E9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940EAE" w:rsidRPr="0060742B">
              <w:rPr>
                <w:rFonts w:ascii="Arial" w:hAnsi="Arial" w:cs="Arial"/>
              </w:rPr>
              <w:t>:</w:t>
            </w: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Pr="0060742B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940EAE" w:rsidRPr="001B7D1D" w:rsidTr="00AC5BE8">
        <w:trPr>
          <w:cantSplit/>
          <w:trHeight w:val="144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940EAE" w:rsidP="00993C3E">
            <w:pPr>
              <w:pStyle w:val="Header1"/>
              <w:rPr>
                <w:rFonts w:ascii="Arial" w:hAnsi="Arial" w:cs="Arial"/>
                <w:szCs w:val="24"/>
              </w:rPr>
            </w:pPr>
            <w:r w:rsidRPr="00FA14E9">
              <w:rPr>
                <w:rFonts w:ascii="Arial" w:hAnsi="Arial" w:cs="Arial"/>
                <w:szCs w:val="24"/>
              </w:rPr>
              <w:lastRenderedPageBreak/>
              <w:t xml:space="preserve">Ensure all of </w:t>
            </w:r>
            <w:r>
              <w:rPr>
                <w:rFonts w:ascii="Arial" w:hAnsi="Arial" w:cs="Arial"/>
                <w:szCs w:val="24"/>
              </w:rPr>
              <w:t xml:space="preserve">those travelling have </w:t>
            </w:r>
            <w:r w:rsidRPr="00FA14E9">
              <w:rPr>
                <w:rFonts w:ascii="Arial" w:hAnsi="Arial" w:cs="Arial"/>
                <w:szCs w:val="24"/>
              </w:rPr>
              <w:t>valid</w:t>
            </w:r>
            <w:r>
              <w:rPr>
                <w:rFonts w:ascii="Arial" w:hAnsi="Arial" w:cs="Arial"/>
                <w:szCs w:val="24"/>
              </w:rPr>
              <w:t xml:space="preserve"> passports</w:t>
            </w:r>
            <w:r w:rsidRPr="00FA14E9">
              <w:rPr>
                <w:rFonts w:ascii="Arial" w:hAnsi="Arial" w:cs="Arial"/>
                <w:szCs w:val="24"/>
              </w:rPr>
              <w:t xml:space="preserve"> and they have the correct visas</w:t>
            </w:r>
            <w:r>
              <w:rPr>
                <w:rFonts w:ascii="Arial" w:hAnsi="Arial" w:cs="Arial"/>
                <w:szCs w:val="24"/>
              </w:rPr>
              <w:t>.  For certain countries</w:t>
            </w:r>
            <w:r w:rsidRPr="00FA14E9">
              <w:rPr>
                <w:rFonts w:ascii="Arial" w:hAnsi="Arial" w:cs="Arial"/>
                <w:szCs w:val="24"/>
              </w:rPr>
              <w:t xml:space="preserve"> passport</w:t>
            </w:r>
            <w:r>
              <w:rPr>
                <w:rFonts w:ascii="Arial" w:hAnsi="Arial" w:cs="Arial"/>
                <w:szCs w:val="24"/>
              </w:rPr>
              <w:t>s</w:t>
            </w:r>
            <w:r w:rsidRPr="00FA14E9">
              <w:rPr>
                <w:rFonts w:ascii="Arial" w:hAnsi="Arial" w:cs="Arial"/>
                <w:szCs w:val="24"/>
              </w:rPr>
              <w:t xml:space="preserve"> must be valid for 6 months after the date you travel – check the </w:t>
            </w:r>
            <w:r>
              <w:rPr>
                <w:rFonts w:ascii="Arial" w:hAnsi="Arial" w:cs="Arial"/>
                <w:szCs w:val="24"/>
              </w:rPr>
              <w:t>entry requirements well in advance</w:t>
            </w: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FA14E9" w:rsidRDefault="00B12BC6" w:rsidP="00993C3E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940EAE" w:rsidRPr="0060742B">
              <w:rPr>
                <w:rFonts w:ascii="Arial" w:hAnsi="Arial" w:cs="Arial"/>
              </w:rPr>
              <w:t>:</w:t>
            </w: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Pr="0060742B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940EAE" w:rsidRPr="001B7D1D" w:rsidTr="00AC5BE8">
        <w:trPr>
          <w:cantSplit/>
          <w:trHeight w:val="144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940EAE" w:rsidP="00940EAE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40EAE">
              <w:rPr>
                <w:rFonts w:ascii="Arial" w:hAnsi="Arial" w:cs="Arial"/>
                <w:szCs w:val="24"/>
              </w:rPr>
              <w:t xml:space="preserve">ake a note of </w:t>
            </w:r>
            <w:r>
              <w:rPr>
                <w:rFonts w:ascii="Arial" w:hAnsi="Arial" w:cs="Arial"/>
                <w:szCs w:val="24"/>
              </w:rPr>
              <w:t>all</w:t>
            </w:r>
            <w:r w:rsidRPr="00940EAE">
              <w:rPr>
                <w:rFonts w:ascii="Arial" w:hAnsi="Arial" w:cs="Arial"/>
                <w:szCs w:val="24"/>
              </w:rPr>
              <w:t xml:space="preserve"> passport number</w:t>
            </w:r>
            <w:r>
              <w:rPr>
                <w:rFonts w:ascii="Arial" w:hAnsi="Arial" w:cs="Arial"/>
                <w:szCs w:val="24"/>
              </w:rPr>
              <w:t>s</w:t>
            </w:r>
            <w:r w:rsidRPr="00940EAE">
              <w:rPr>
                <w:rFonts w:ascii="Arial" w:hAnsi="Arial" w:cs="Arial"/>
                <w:szCs w:val="24"/>
              </w:rPr>
              <w:t xml:space="preserve"> and cons</w:t>
            </w:r>
            <w:r>
              <w:rPr>
                <w:rFonts w:ascii="Arial" w:hAnsi="Arial" w:cs="Arial"/>
                <w:szCs w:val="24"/>
              </w:rPr>
              <w:t>ider taking a photocopy on the trip</w:t>
            </w:r>
            <w:r w:rsidR="00850AD0">
              <w:rPr>
                <w:rFonts w:ascii="Arial" w:hAnsi="Arial" w:cs="Arial"/>
                <w:szCs w:val="24"/>
              </w:rPr>
              <w:t xml:space="preserve"> and/or storing them </w:t>
            </w:r>
            <w:r w:rsidRPr="00940EAE">
              <w:rPr>
                <w:rFonts w:ascii="Arial" w:hAnsi="Arial" w:cs="Arial"/>
                <w:szCs w:val="24"/>
              </w:rPr>
              <w:t>online using a secure data storage site</w:t>
            </w:r>
          </w:p>
          <w:p w:rsidR="00B12BC6" w:rsidRDefault="00B12BC6" w:rsidP="00940EA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40EA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40EA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940EAE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940EAE" w:rsidRDefault="00B12BC6" w:rsidP="00940EAE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EAE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60742B" w:rsidRPr="0060742B">
              <w:rPr>
                <w:rFonts w:ascii="Arial" w:hAnsi="Arial" w:cs="Arial"/>
              </w:rPr>
              <w:t>:</w:t>
            </w: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Pr="0060742B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075B68" w:rsidRPr="001B7D1D" w:rsidTr="00AC5BE8">
        <w:trPr>
          <w:cantSplit/>
          <w:trHeight w:val="72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B68" w:rsidRDefault="00850AD0" w:rsidP="00E77CB2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arrangements are in place so that the group can be contacted in the event of an emergency?</w:t>
            </w: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075B68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B68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075B68" w:rsidRPr="00075B68">
              <w:rPr>
                <w:rFonts w:ascii="Arial" w:hAnsi="Arial" w:cs="Arial"/>
              </w:rPr>
              <w:t>:</w:t>
            </w:r>
          </w:p>
          <w:p w:rsidR="00075B68" w:rsidRDefault="00075B68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075B68" w:rsidRDefault="00075B68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075B68" w:rsidRDefault="00075B68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075B68" w:rsidRPr="00075B68" w:rsidRDefault="00075B68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  <w:tr w:rsidR="00075B68" w:rsidRPr="001B7D1D" w:rsidTr="00AC5BE8">
        <w:trPr>
          <w:cantSplit/>
          <w:trHeight w:val="72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B68" w:rsidRDefault="00850AD0" w:rsidP="00E77CB2">
            <w:pPr>
              <w:pStyle w:val="Header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Detail i</w:t>
            </w:r>
            <w:r w:rsidR="00B54F49">
              <w:rPr>
                <w:rFonts w:ascii="Arial" w:hAnsi="Arial" w:cs="Arial"/>
                <w:szCs w:val="24"/>
              </w:rPr>
              <w:t>nformation regarding local customs, dress and local laws from host</w:t>
            </w:r>
            <w:r w:rsidR="00B12BC6">
              <w:rPr>
                <w:rFonts w:ascii="Arial" w:hAnsi="Arial" w:cs="Arial"/>
                <w:szCs w:val="24"/>
              </w:rPr>
              <w:t xml:space="preserve"> and Foreign &amp; Commonwealth Office</w:t>
            </w: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  <w:p w:rsidR="00B12BC6" w:rsidRPr="00075B68" w:rsidRDefault="00B12BC6" w:rsidP="00E77CB2">
            <w:pPr>
              <w:pStyle w:val="Header1"/>
              <w:rPr>
                <w:rFonts w:ascii="Arial" w:hAnsi="Arial" w:cs="Arial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B68" w:rsidRDefault="00B12BC6">
            <w:pPr>
              <w:pStyle w:val="Header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</w:t>
            </w:r>
            <w:r w:rsidR="00B54F49">
              <w:rPr>
                <w:rFonts w:ascii="Arial" w:hAnsi="Arial" w:cs="Arial"/>
              </w:rPr>
              <w:t>:</w:t>
            </w:r>
          </w:p>
          <w:p w:rsidR="00B54F49" w:rsidRDefault="00B54F49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B54F49" w:rsidRDefault="00B54F49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B54F49" w:rsidRDefault="00B54F49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D85F93" w:rsidRDefault="00D85F93">
            <w:pPr>
              <w:pStyle w:val="Header1"/>
              <w:jc w:val="both"/>
              <w:rPr>
                <w:rFonts w:ascii="Arial" w:hAnsi="Arial" w:cs="Arial"/>
              </w:rPr>
            </w:pPr>
          </w:p>
          <w:p w:rsidR="00B54F49" w:rsidRPr="00075B68" w:rsidRDefault="00B54F49">
            <w:pPr>
              <w:pStyle w:val="Header1"/>
              <w:jc w:val="both"/>
              <w:rPr>
                <w:rFonts w:ascii="Arial" w:hAnsi="Arial" w:cs="Arial"/>
              </w:rPr>
            </w:pPr>
          </w:p>
        </w:tc>
      </w:tr>
    </w:tbl>
    <w:p w:rsidR="00C76B05" w:rsidRDefault="00C76B05"/>
    <w:p w:rsidR="00B12BC6" w:rsidRDefault="00B12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2"/>
      </w:tblGrid>
      <w:tr w:rsidR="00B12BC6" w:rsidTr="002D243E">
        <w:tc>
          <w:tcPr>
            <w:tcW w:w="15242" w:type="dxa"/>
            <w:shd w:val="clear" w:color="auto" w:fill="auto"/>
          </w:tcPr>
          <w:p w:rsidR="00B12BC6" w:rsidRPr="002D243E" w:rsidRDefault="00B12BC6">
            <w:pPr>
              <w:rPr>
                <w:rFonts w:ascii="Arial" w:hAnsi="Arial" w:cs="Arial"/>
              </w:rPr>
            </w:pPr>
            <w:r w:rsidRPr="002D243E">
              <w:rPr>
                <w:rFonts w:ascii="Arial" w:hAnsi="Arial" w:cs="Arial"/>
              </w:rPr>
              <w:t>Other Comments:</w:t>
            </w:r>
          </w:p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  <w:p w:rsidR="00B12BC6" w:rsidRDefault="00B12BC6"/>
        </w:tc>
      </w:tr>
    </w:tbl>
    <w:p w:rsidR="00B12BC6" w:rsidRPr="001B7D1D" w:rsidRDefault="00B12BC6"/>
    <w:sectPr w:rsidR="00B12BC6" w:rsidRPr="001B7D1D">
      <w:headerReference w:type="even" r:id="rId15"/>
      <w:headerReference w:type="default" r:id="rId16"/>
      <w:footerReference w:type="even" r:id="rId17"/>
      <w:footerReference w:type="default" r:id="rId18"/>
      <w:pgSz w:w="16840" w:h="11900" w:orient="landscape"/>
      <w:pgMar w:top="1797" w:right="680" w:bottom="17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0E" w:rsidRDefault="00032D0E">
      <w:r>
        <w:separator/>
      </w:r>
    </w:p>
  </w:endnote>
  <w:endnote w:type="continuationSeparator" w:id="0">
    <w:p w:rsidR="00032D0E" w:rsidRDefault="0003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05" w:rsidRDefault="00C76B05">
    <w:pPr>
      <w:pStyle w:val="Footer1"/>
      <w:jc w:val="center"/>
      <w:rPr>
        <w:rFonts w:eastAsia="Times New Roman"/>
        <w:color w:val="auto"/>
        <w:sz w:val="20"/>
        <w:lang w:val="en-GB" w:bidi="x-none"/>
      </w:rPr>
    </w:pPr>
    <w:r>
      <w:rPr>
        <w:rStyle w:val="PageNumber1"/>
        <w:sz w:val="24"/>
      </w:rPr>
      <w:fldChar w:fldCharType="begin"/>
    </w:r>
    <w:r>
      <w:rPr>
        <w:rStyle w:val="PageNumber1"/>
        <w:sz w:val="24"/>
      </w:rPr>
      <w:instrText xml:space="preserve"> PAGE </w:instrText>
    </w:r>
    <w:r>
      <w:rPr>
        <w:rStyle w:val="PageNumber1"/>
        <w:sz w:val="24"/>
      </w:rPr>
      <w:fldChar w:fldCharType="separate"/>
    </w:r>
    <w:r w:rsidR="0025737E">
      <w:rPr>
        <w:rStyle w:val="PageNumber1"/>
        <w:noProof/>
        <w:sz w:val="24"/>
      </w:rPr>
      <w:t>4</w:t>
    </w:r>
    <w:r>
      <w:rPr>
        <w:rStyle w:val="PageNumber1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05" w:rsidRDefault="00C76B05">
    <w:pPr>
      <w:pStyle w:val="Footer1"/>
      <w:jc w:val="center"/>
      <w:rPr>
        <w:rFonts w:eastAsia="Times New Roman"/>
        <w:color w:val="auto"/>
        <w:sz w:val="20"/>
        <w:lang w:val="en-GB" w:bidi="x-none"/>
      </w:rPr>
    </w:pPr>
    <w:r>
      <w:rPr>
        <w:rStyle w:val="PageNumber1"/>
        <w:sz w:val="24"/>
      </w:rPr>
      <w:fldChar w:fldCharType="begin"/>
    </w:r>
    <w:r>
      <w:rPr>
        <w:rStyle w:val="PageNumber1"/>
        <w:sz w:val="24"/>
      </w:rPr>
      <w:instrText xml:space="preserve"> PAGE </w:instrText>
    </w:r>
    <w:r>
      <w:rPr>
        <w:rStyle w:val="PageNumber1"/>
        <w:sz w:val="24"/>
      </w:rPr>
      <w:fldChar w:fldCharType="separate"/>
    </w:r>
    <w:r w:rsidR="0025737E">
      <w:rPr>
        <w:rStyle w:val="PageNumber1"/>
        <w:noProof/>
        <w:sz w:val="24"/>
      </w:rPr>
      <w:t>1</w:t>
    </w:r>
    <w:r>
      <w:rPr>
        <w:rStyle w:val="PageNumber1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0E" w:rsidRDefault="00032D0E">
      <w:r>
        <w:separator/>
      </w:r>
    </w:p>
  </w:footnote>
  <w:footnote w:type="continuationSeparator" w:id="0">
    <w:p w:rsidR="00032D0E" w:rsidRDefault="0003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05" w:rsidRDefault="00C76B05">
    <w:pPr>
      <w:pStyle w:val="Header1"/>
      <w:rPr>
        <w:rFonts w:eastAsia="Times New Roman"/>
        <w:color w:val="auto"/>
        <w:sz w:val="20"/>
        <w:lang w:val="en-GB" w:bidi="x-none"/>
      </w:rPr>
    </w:pPr>
    <w:r>
      <w:br/>
    </w:r>
    <w:r w:rsidR="0025737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1710690</wp:posOffset>
              </wp:positionH>
              <wp:positionV relativeFrom="page">
                <wp:posOffset>518160</wp:posOffset>
              </wp:positionV>
              <wp:extent cx="7708900" cy="622935"/>
              <wp:effectExtent l="0" t="3810" r="635" b="19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0890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78D" w:rsidRPr="00EE778D" w:rsidRDefault="00EE778D" w:rsidP="00EE778D">
                          <w:pPr>
                            <w:pStyle w:val="Heading1A"/>
                            <w:rPr>
                              <w:rFonts w:ascii="Arial" w:hAnsi="Arial"/>
                              <w:sz w:val="24"/>
                            </w:rPr>
                          </w:pPr>
                          <w:r w:rsidRPr="00EE778D">
                            <w:rPr>
                              <w:rFonts w:ascii="Arial" w:hAnsi="Arial"/>
                              <w:sz w:val="24"/>
                            </w:rPr>
                            <w:t>The Salvation Army United Kingdom &amp; Ireland Territory</w:t>
                          </w:r>
                        </w:p>
                        <w:p w:rsidR="00C76B05" w:rsidRDefault="00EE778D" w:rsidP="00EE778D">
                          <w:pPr>
                            <w:pStyle w:val="Heading1A"/>
                            <w:rPr>
                              <w:rFonts w:eastAsia="Times New Roman"/>
                              <w:b w:val="0"/>
                              <w:color w:val="auto"/>
                              <w:sz w:val="20"/>
                              <w:lang w:val="en-GB" w:bidi="x-none"/>
                            </w:rPr>
                          </w:pPr>
                          <w:r w:rsidRPr="00EE778D">
                            <w:rPr>
                              <w:rFonts w:ascii="Arial" w:hAnsi="Arial"/>
                              <w:sz w:val="24"/>
                            </w:rPr>
                            <w:t>Foreign Travel Risk Assessment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34.7pt;margin-top:40.8pt;width:607pt;height:4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" stroked="f">
              <v:stroke joinstyle="round"/>
              <v:path arrowok="t"/>
              <v:textbox inset="3pt,3pt,3pt,3pt">
                <w:txbxContent>
                  <w:p w:rsidR="00EE778D" w:rsidRPr="00EE778D" w:rsidRDefault="00EE778D" w:rsidP="00EE778D">
                    <w:pPr>
                      <w:pStyle w:val="Heading1A"/>
                      <w:rPr>
                        <w:rFonts w:ascii="Arial" w:hAnsi="Arial"/>
                        <w:sz w:val="24"/>
                      </w:rPr>
                    </w:pPr>
                    <w:r w:rsidRPr="00EE778D">
                      <w:rPr>
                        <w:rFonts w:ascii="Arial" w:hAnsi="Arial"/>
                        <w:sz w:val="24"/>
                      </w:rPr>
                      <w:t>The Salvation Army United Kingdom &amp; Ireland Territory</w:t>
                    </w:r>
                  </w:p>
                  <w:p w:rsidR="00C76B05" w:rsidRDefault="00EE778D" w:rsidP="00EE778D">
                    <w:pPr>
                      <w:pStyle w:val="Heading1A"/>
                      <w:rPr>
                        <w:rFonts w:eastAsia="Times New Roman"/>
                        <w:b w:val="0"/>
                        <w:color w:val="auto"/>
                        <w:sz w:val="20"/>
                        <w:lang w:val="en-GB" w:bidi="x-none"/>
                      </w:rPr>
                    </w:pPr>
                    <w:r w:rsidRPr="00EE778D">
                      <w:rPr>
                        <w:rFonts w:ascii="Arial" w:hAnsi="Arial"/>
                        <w:sz w:val="24"/>
                      </w:rPr>
                      <w:t>Foreign Travel Risk Assessment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05" w:rsidRDefault="00C76B05">
    <w:pPr>
      <w:pStyle w:val="Header1"/>
      <w:rPr>
        <w:rFonts w:eastAsia="Times New Roman"/>
        <w:color w:val="auto"/>
        <w:sz w:val="20"/>
        <w:lang w:val="en-GB" w:bidi="x-none"/>
      </w:rPr>
    </w:pPr>
    <w:r>
      <w:br/>
    </w:r>
    <w:r w:rsidR="0025737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1710690</wp:posOffset>
              </wp:positionH>
              <wp:positionV relativeFrom="page">
                <wp:posOffset>518160</wp:posOffset>
              </wp:positionV>
              <wp:extent cx="7708900" cy="622935"/>
              <wp:effectExtent l="0" t="3810" r="635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0890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B05" w:rsidRDefault="00C76B05">
                          <w:pPr>
                            <w:pStyle w:val="Heading2A"/>
                          </w:pPr>
                          <w:r>
                            <w:t>The Salvation Army United Kingdom &amp; Ireland Territory</w:t>
                          </w:r>
                        </w:p>
                        <w:p w:rsidR="00C76B05" w:rsidRDefault="00EE778D">
                          <w:pPr>
                            <w:pStyle w:val="Heading1A"/>
                            <w:rPr>
                              <w:rFonts w:eastAsia="Times New Roman"/>
                              <w:b w:val="0"/>
                              <w:color w:val="auto"/>
                              <w:sz w:val="20"/>
                              <w:lang w:val="en-GB" w:bidi="x-none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Foreign Travel Risk Assessment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34.7pt;margin-top:40.8pt;width:607pt;height:49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" stroked="f">
              <v:stroke joinstyle="round"/>
              <v:path arrowok="t"/>
              <v:textbox inset="3pt,3pt,3pt,3pt">
                <w:txbxContent>
                  <w:p w:rsidR="00C76B05" w:rsidRDefault="00C76B05">
                    <w:pPr>
                      <w:pStyle w:val="Heading2A"/>
                    </w:pPr>
                    <w:r>
                      <w:t>The Salvation Army United Kingdom &amp; Ireland Territory</w:t>
                    </w:r>
                  </w:p>
                  <w:p w:rsidR="00C76B05" w:rsidRDefault="00EE778D">
                    <w:pPr>
                      <w:pStyle w:val="Heading1A"/>
                      <w:rPr>
                        <w:rFonts w:eastAsia="Times New Roman"/>
                        <w:b w:val="0"/>
                        <w:color w:val="auto"/>
                        <w:sz w:val="20"/>
                        <w:lang w:val="en-GB" w:bidi="x-none"/>
                      </w:rPr>
                    </w:pPr>
                    <w:r>
                      <w:rPr>
                        <w:rFonts w:ascii="Arial" w:hAnsi="Arial"/>
                      </w:rPr>
                      <w:t>Foreign Travel Risk Assessment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B05"/>
    <w:rsid w:val="00032D0E"/>
    <w:rsid w:val="00075B68"/>
    <w:rsid w:val="000963D0"/>
    <w:rsid w:val="000A2208"/>
    <w:rsid w:val="000E1288"/>
    <w:rsid w:val="001B7D1D"/>
    <w:rsid w:val="001F3EEB"/>
    <w:rsid w:val="0025737E"/>
    <w:rsid w:val="002604FC"/>
    <w:rsid w:val="00263653"/>
    <w:rsid w:val="002D243E"/>
    <w:rsid w:val="002E30AC"/>
    <w:rsid w:val="00352EB7"/>
    <w:rsid w:val="003C6266"/>
    <w:rsid w:val="003E28EF"/>
    <w:rsid w:val="003E58EC"/>
    <w:rsid w:val="003F7639"/>
    <w:rsid w:val="00441528"/>
    <w:rsid w:val="00445139"/>
    <w:rsid w:val="0046433B"/>
    <w:rsid w:val="004B1571"/>
    <w:rsid w:val="004C73E8"/>
    <w:rsid w:val="0051445A"/>
    <w:rsid w:val="005921A2"/>
    <w:rsid w:val="006002CF"/>
    <w:rsid w:val="0060742B"/>
    <w:rsid w:val="00653777"/>
    <w:rsid w:val="00691F74"/>
    <w:rsid w:val="006B0A15"/>
    <w:rsid w:val="006F1328"/>
    <w:rsid w:val="00796552"/>
    <w:rsid w:val="00850AD0"/>
    <w:rsid w:val="00940EAE"/>
    <w:rsid w:val="00952982"/>
    <w:rsid w:val="00993C3E"/>
    <w:rsid w:val="009C5638"/>
    <w:rsid w:val="009C6016"/>
    <w:rsid w:val="00A413F9"/>
    <w:rsid w:val="00A41844"/>
    <w:rsid w:val="00A52770"/>
    <w:rsid w:val="00A61641"/>
    <w:rsid w:val="00AB686D"/>
    <w:rsid w:val="00AC5BE8"/>
    <w:rsid w:val="00AE7B52"/>
    <w:rsid w:val="00B12BC6"/>
    <w:rsid w:val="00B24776"/>
    <w:rsid w:val="00B54F49"/>
    <w:rsid w:val="00B75039"/>
    <w:rsid w:val="00BA240E"/>
    <w:rsid w:val="00BB7DF1"/>
    <w:rsid w:val="00C53EA6"/>
    <w:rsid w:val="00C761BB"/>
    <w:rsid w:val="00C76B05"/>
    <w:rsid w:val="00C7711C"/>
    <w:rsid w:val="00D476B1"/>
    <w:rsid w:val="00D85F93"/>
    <w:rsid w:val="00DC32FA"/>
    <w:rsid w:val="00E77CB2"/>
    <w:rsid w:val="00E80C7F"/>
    <w:rsid w:val="00ED4E09"/>
    <w:rsid w:val="00EE778D"/>
    <w:rsid w:val="00F831A4"/>
    <w:rsid w:val="00FA14E9"/>
    <w:rsid w:val="00FC4EBF"/>
    <w:rsid w:val="00FE1CD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59B0BA99-9FAA-487E-8E56-F49434FE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ing4A">
    <w:name w:val="Heading 4 A"/>
    <w:next w:val="Normal"/>
    <w:pPr>
      <w:keepNext/>
      <w:outlineLvl w:val="3"/>
    </w:pPr>
    <w:rPr>
      <w:rFonts w:ascii="Arial" w:eastAsia="ヒラギノ角ゴ Pro W3" w:hAnsi="Arial"/>
      <w:b/>
      <w:color w:val="B6B6B6"/>
      <w:sz w:val="24"/>
    </w:rPr>
  </w:style>
  <w:style w:type="paragraph" w:customStyle="1" w:styleId="FreeForm">
    <w:name w:val="Free Form"/>
    <w:rPr>
      <w:rFonts w:eastAsia="ヒラギノ角ゴ Pro W3"/>
      <w:color w:val="000000"/>
      <w:lang w:val="en-GB"/>
    </w:rPr>
  </w:style>
  <w:style w:type="paragraph" w:customStyle="1" w:styleId="BodyText31">
    <w:name w:val="Body Text 31"/>
    <w:rPr>
      <w:rFonts w:ascii="Arial" w:eastAsia="ヒラギノ角ゴ Pro W3" w:hAnsi="Arial"/>
      <w:color w:val="000000"/>
      <w:sz w:val="22"/>
    </w:rPr>
  </w:style>
  <w:style w:type="paragraph" w:customStyle="1" w:styleId="Heading2A">
    <w:name w:val="Heading 2 A"/>
    <w:next w:val="Normal"/>
    <w:pPr>
      <w:keepNext/>
      <w:jc w:val="center"/>
      <w:outlineLvl w:val="1"/>
    </w:pPr>
    <w:rPr>
      <w:rFonts w:ascii="Arial" w:eastAsia="ヒラギノ角ゴ Pro W3" w:hAnsi="Arial"/>
      <w:b/>
      <w:color w:val="000000"/>
      <w:sz w:val="24"/>
    </w:rPr>
  </w:style>
  <w:style w:type="paragraph" w:customStyle="1" w:styleId="Heading1A">
    <w:name w:val="Heading 1 A"/>
    <w:next w:val="Normal"/>
    <w:pPr>
      <w:keepNext/>
      <w:jc w:val="center"/>
      <w:outlineLvl w:val="0"/>
    </w:pPr>
    <w:rPr>
      <w:rFonts w:eastAsia="ヒラギノ角ゴ Pro W3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EE77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778D"/>
    <w:rPr>
      <w:rFonts w:eastAsia="ヒラギノ角ゴ Pro W3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7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778D"/>
    <w:rPr>
      <w:rFonts w:eastAsia="ヒラギノ角ゴ Pro W3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A15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4C73E8"/>
    <w:rPr>
      <w:color w:val="0000FF"/>
      <w:u w:val="single"/>
    </w:rPr>
  </w:style>
  <w:style w:type="table" w:styleId="TableGrid">
    <w:name w:val="Table Grid"/>
    <w:basedOn w:val="TableNormal"/>
    <w:uiPriority w:val="59"/>
    <w:rsid w:val="00B1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uk/foreign-travel-advi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hs.uk/Conditions/Travel-immunisation/Pages/Introdu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1C471DF1764BA90821D2C7C27527" ma:contentTypeVersion="1" ma:contentTypeDescription="Create a new document." ma:contentTypeScope="" ma:versionID="6ba0985fa18e2e0716895bf1ebce797b">
  <xsd:schema xmlns:xsd="http://www.w3.org/2001/XMLSchema" xmlns:xs="http://www.w3.org/2001/XMLSchema" xmlns:p="http://schemas.microsoft.com/office/2006/metadata/properties" xmlns:ns2="849f1c4a-6243-40f8-a036-9dd47a12f072" targetNamespace="http://schemas.microsoft.com/office/2006/metadata/properties" ma:root="true" ma:fieldsID="2357b77f65c0a4b72dd2ebb03c93e32f" ns2:_="">
    <xsd:import namespace="849f1c4a-6243-40f8-a036-9dd47a12f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1c4a-6243-40f8-a036-9dd47a12f0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7583-D20E-449C-A2DC-E941AD74D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DC6A0-9D57-4789-9ED6-7E72E50E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47C0DC-7BDA-46B9-9DD4-A2BDA4DF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f1c4a-6243-40f8-a036-9dd47a12f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375E8-C7EC-4F26-BE42-73627BA312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1E2BD2-0692-4BFF-9AAA-C4B247D52CA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49f1c4a-6243-40f8-a036-9dd47a12f07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F2B7C40-5F65-4C2C-BC85-EF7F3057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D31768D5</Template>
  <TotalTime>1</TotalTime>
  <Pages>5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Mission Plan No 02 - Preventing Fires and Loss of Life</vt:lpstr>
    </vt:vector>
  </TitlesOfParts>
  <Company>The Salvation Army</Company>
  <LinksUpToDate>false</LinksUpToDate>
  <CharactersWithSpaces>2127</CharactersWithSpaces>
  <SharedDoc>false</SharedDoc>
  <HLinks>
    <vt:vector size="12" baseType="variant"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http://www.nhs.uk/Conditions/Travel-immunisation/Pages/Introduction.aspx</vt:lpwstr>
      </vt:variant>
      <vt:variant>
        <vt:lpwstr/>
      </vt:variant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https://www.gov.uk/foreign-travel-advice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Mission Plan No 02 - Preventing Fires and Loss of Life</dc:title>
  <dc:subject/>
  <dc:creator>Graham Jarvis</dc:creator>
  <cp:keywords/>
  <cp:lastModifiedBy>Matt Little</cp:lastModifiedBy>
  <cp:revision>2</cp:revision>
  <cp:lastPrinted>2015-03-06T14:59:00Z</cp:lastPrinted>
  <dcterms:created xsi:type="dcterms:W3CDTF">2019-10-01T11:00:00Z</dcterms:created>
  <dcterms:modified xsi:type="dcterms:W3CDTF">2019-10-01T11:00:00Z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YHVV4KNQZWRA-56-81</vt:lpwstr>
  </property>
  <property fmtid="{D5CDD505-2E9C-101B-9397-08002B2CF9AE}" pid="4" name="_dlc_DocIdItemGuid">
    <vt:lpwstr>41df718c-b519-4444-91ab-8015f0369613</vt:lpwstr>
  </property>
  <property fmtid="{D5CDD505-2E9C-101B-9397-08002B2CF9AE}" pid="5" name="_dlc_DocIdUrl">
    <vt:lpwstr>https://infonet.salvationarmy.org.uk/businessadministration/safemission/_layouts/DocIdRedir.aspx?ID=YHVV4KNQZWRA-56-81, YHVV4KNQZWRA-56-81</vt:lpwstr>
  </property>
</Properties>
</file>