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92C7F" w14:textId="65901EE5" w:rsidR="0064652C" w:rsidRPr="00DF00B4" w:rsidRDefault="00E53365" w:rsidP="00D5493B">
      <w:pPr>
        <w:pStyle w:val="Titles"/>
        <w:jc w:val="center"/>
      </w:pPr>
      <w:r>
        <w:t>Sermon</w:t>
      </w:r>
    </w:p>
    <w:p w14:paraId="6D4F4BF5" w14:textId="77777777" w:rsidR="006D0851" w:rsidRDefault="006D0851" w:rsidP="006D0851">
      <w:pPr>
        <w:pStyle w:val="Headings"/>
        <w:rPr>
          <w:rStyle w:val="normaltextrun"/>
        </w:rPr>
      </w:pPr>
    </w:p>
    <w:p w14:paraId="2B0FB13B" w14:textId="57D8B4FB" w:rsidR="006D0851" w:rsidRPr="00F56D31" w:rsidRDefault="006D0851" w:rsidP="008740A6">
      <w:pPr>
        <w:pStyle w:val="Headings"/>
        <w:jc w:val="both"/>
        <w:rPr>
          <w:rStyle w:val="normaltextrun"/>
          <w:rFonts w:cstheme="minorHAnsi"/>
          <w:b w:val="0"/>
          <w:bCs/>
          <w:color w:val="auto"/>
          <w:sz w:val="22"/>
          <w:szCs w:val="22"/>
        </w:rPr>
      </w:pPr>
      <w:r>
        <w:rPr>
          <w:rStyle w:val="normaltextrun"/>
        </w:rPr>
        <w:t>Scripture</w:t>
      </w:r>
      <w:r>
        <w:rPr>
          <w:rStyle w:val="normaltextrun"/>
        </w:rPr>
        <w:t xml:space="preserve">: </w:t>
      </w:r>
      <w:r w:rsidRPr="00F56D31">
        <w:rPr>
          <w:rStyle w:val="normaltextrun"/>
          <w:b w:val="0"/>
          <w:bCs/>
          <w:color w:val="auto"/>
          <w:sz w:val="24"/>
          <w:szCs w:val="24"/>
        </w:rPr>
        <w:t>John 10:1-18</w:t>
      </w:r>
    </w:p>
    <w:p w14:paraId="1B4F6A92" w14:textId="0A7BC6B6" w:rsidR="003361AA" w:rsidRDefault="00514564" w:rsidP="008740A6">
      <w:pPr>
        <w:pStyle w:val="Headings"/>
        <w:jc w:val="both"/>
        <w:rPr>
          <w:b w:val="0"/>
          <w:sz w:val="22"/>
          <w:szCs w:val="22"/>
        </w:rPr>
      </w:pPr>
      <w:r w:rsidRPr="00514564">
        <w:rPr>
          <w:rStyle w:val="normaltextrun"/>
        </w:rPr>
        <w:t xml:space="preserve">Key </w:t>
      </w:r>
      <w:r w:rsidR="006D0851">
        <w:rPr>
          <w:rStyle w:val="normaltextrun"/>
        </w:rPr>
        <w:t>Verse</w:t>
      </w:r>
      <w:r>
        <w:rPr>
          <w:rStyle w:val="normaltextrun"/>
        </w:rPr>
        <w:t xml:space="preserve">: </w:t>
      </w:r>
      <w:r w:rsidR="006D0851" w:rsidRPr="00F56D31">
        <w:rPr>
          <w:rStyle w:val="normaltextrun"/>
          <w:b w:val="0"/>
          <w:bCs/>
          <w:color w:val="auto"/>
          <w:sz w:val="24"/>
          <w:szCs w:val="24"/>
        </w:rPr>
        <w:t xml:space="preserve">‘The thief comes only to steal and kill and destroy; I have come that they may have </w:t>
      </w:r>
      <w:proofErr w:type="gramStart"/>
      <w:r w:rsidR="006D0851" w:rsidRPr="00F56D31">
        <w:rPr>
          <w:rStyle w:val="normaltextrun"/>
          <w:b w:val="0"/>
          <w:bCs/>
          <w:color w:val="auto"/>
          <w:sz w:val="24"/>
          <w:szCs w:val="24"/>
        </w:rPr>
        <w:t>life, and</w:t>
      </w:r>
      <w:proofErr w:type="gramEnd"/>
      <w:r w:rsidR="006D0851" w:rsidRPr="00F56D31">
        <w:rPr>
          <w:rStyle w:val="normaltextrun"/>
          <w:b w:val="0"/>
          <w:bCs/>
          <w:color w:val="auto"/>
          <w:sz w:val="24"/>
          <w:szCs w:val="24"/>
        </w:rPr>
        <w:t xml:space="preserve"> have it to the full’ (John 10:10).</w:t>
      </w:r>
    </w:p>
    <w:p w14:paraId="3F1AF6F5" w14:textId="77777777" w:rsidR="006D0851" w:rsidRDefault="006D0851" w:rsidP="000410F9">
      <w:pPr>
        <w:pStyle w:val="Headings"/>
        <w:rPr>
          <w:sz w:val="24"/>
        </w:rPr>
      </w:pPr>
    </w:p>
    <w:p w14:paraId="638F10B1" w14:textId="4982EF16" w:rsidR="00503865" w:rsidRDefault="007B4589" w:rsidP="000410F9">
      <w:pPr>
        <w:pStyle w:val="Headings"/>
        <w:rPr>
          <w:sz w:val="24"/>
        </w:rPr>
      </w:pPr>
      <w:r w:rsidRPr="000410F9">
        <w:rPr>
          <w:sz w:val="24"/>
        </w:rPr>
        <w:t>Introduction</w:t>
      </w:r>
    </w:p>
    <w:p w14:paraId="045F24CF" w14:textId="77777777" w:rsidR="00AD7FFB" w:rsidRPr="00F360CD" w:rsidRDefault="00AD7FFB" w:rsidP="008740A6">
      <w:pPr>
        <w:jc w:val="both"/>
        <w:rPr>
          <w:rFonts w:ascii="Trebuchet MS" w:hAnsi="Trebuchet MS"/>
          <w:i/>
          <w:sz w:val="22"/>
          <w:szCs w:val="22"/>
        </w:rPr>
      </w:pPr>
      <w:r w:rsidRPr="00F360CD">
        <w:rPr>
          <w:rFonts w:ascii="Trebuchet MS" w:hAnsi="Trebuchet MS"/>
          <w:i/>
          <w:sz w:val="22"/>
          <w:szCs w:val="22"/>
        </w:rPr>
        <w:t xml:space="preserve">You will need: A measuring jug, another jug containing water, 200ml cannister of shaving foam. </w:t>
      </w:r>
    </w:p>
    <w:p w14:paraId="7CD41AB8" w14:textId="77777777" w:rsidR="00AD7FFB" w:rsidRPr="00F360CD" w:rsidRDefault="00AD7FFB" w:rsidP="008740A6">
      <w:pPr>
        <w:pStyle w:val="ListParagraph"/>
        <w:numPr>
          <w:ilvl w:val="0"/>
          <w:numId w:val="15"/>
        </w:numPr>
        <w:jc w:val="both"/>
        <w:rPr>
          <w:rFonts w:ascii="Trebuchet MS" w:hAnsi="Trebuchet MS"/>
          <w:iCs/>
          <w:sz w:val="22"/>
          <w:szCs w:val="22"/>
        </w:rPr>
      </w:pPr>
      <w:r w:rsidRPr="00F360CD">
        <w:rPr>
          <w:rFonts w:ascii="Trebuchet MS" w:hAnsi="Trebuchet MS"/>
          <w:sz w:val="22"/>
          <w:szCs w:val="22"/>
        </w:rPr>
        <w:t>Invite a member of the congregation (perhaps a child/young person) to help. Start by asking the old riddle</w:t>
      </w:r>
      <w:r w:rsidRPr="00F360CD">
        <w:rPr>
          <w:rFonts w:ascii="Trebuchet MS" w:hAnsi="Trebuchet MS"/>
          <w:i/>
          <w:sz w:val="22"/>
          <w:szCs w:val="22"/>
        </w:rPr>
        <w:t>: ‘What’s heavier: a ton of feathers or a ton of gold?’</w:t>
      </w:r>
      <w:r w:rsidRPr="00F360CD">
        <w:rPr>
          <w:rFonts w:ascii="Trebuchet MS" w:hAnsi="Trebuchet MS"/>
          <w:sz w:val="22"/>
          <w:szCs w:val="22"/>
        </w:rPr>
        <w:t xml:space="preserve"> (</w:t>
      </w:r>
      <w:r w:rsidRPr="00F360CD">
        <w:rPr>
          <w:rFonts w:ascii="Trebuchet MS" w:hAnsi="Trebuchet MS"/>
          <w:iCs/>
          <w:sz w:val="22"/>
          <w:szCs w:val="22"/>
        </w:rPr>
        <w:t>Answer</w:t>
      </w:r>
      <w:r w:rsidRPr="00F360CD">
        <w:rPr>
          <w:rFonts w:ascii="Trebuchet MS" w:hAnsi="Trebuchet MS"/>
          <w:sz w:val="22"/>
          <w:szCs w:val="22"/>
        </w:rPr>
        <w:t>: they weigh the same</w:t>
      </w:r>
      <w:r w:rsidRPr="00F360CD">
        <w:rPr>
          <w:rFonts w:ascii="Trebuchet MS" w:hAnsi="Trebuchet MS"/>
          <w:iCs/>
          <w:sz w:val="22"/>
          <w:szCs w:val="22"/>
        </w:rPr>
        <w:t xml:space="preserve"> </w:t>
      </w:r>
      <w:r w:rsidRPr="00F360CD">
        <w:rPr>
          <w:rFonts w:ascii="Trebuchet MS" w:hAnsi="Trebuchet MS"/>
          <w:sz w:val="22"/>
          <w:szCs w:val="22"/>
        </w:rPr>
        <w:t>- a ton is a ton</w:t>
      </w:r>
      <w:r>
        <w:rPr>
          <w:rFonts w:ascii="Trebuchet MS" w:hAnsi="Trebuchet MS"/>
          <w:sz w:val="22"/>
          <w:szCs w:val="22"/>
        </w:rPr>
        <w:t>.</w:t>
      </w:r>
      <w:r w:rsidRPr="00F360CD">
        <w:rPr>
          <w:rFonts w:ascii="Trebuchet MS" w:hAnsi="Trebuchet MS"/>
          <w:sz w:val="22"/>
          <w:szCs w:val="22"/>
        </w:rPr>
        <w:t xml:space="preserve">) </w:t>
      </w:r>
      <w:r w:rsidRPr="00F360CD">
        <w:rPr>
          <w:rFonts w:ascii="Trebuchet MS" w:hAnsi="Trebuchet MS"/>
          <w:iCs/>
          <w:sz w:val="22"/>
          <w:szCs w:val="22"/>
        </w:rPr>
        <w:t xml:space="preserve">Ask the congregation if they think the same applies to the liquids. </w:t>
      </w:r>
    </w:p>
    <w:p w14:paraId="7011FAEE" w14:textId="77777777" w:rsidR="00AD7FFB" w:rsidRPr="00F360CD" w:rsidRDefault="00AD7FFB" w:rsidP="008740A6">
      <w:pPr>
        <w:pStyle w:val="ListParagraph"/>
        <w:numPr>
          <w:ilvl w:val="0"/>
          <w:numId w:val="15"/>
        </w:numPr>
        <w:jc w:val="both"/>
        <w:rPr>
          <w:rFonts w:ascii="Trebuchet MS" w:hAnsi="Trebuchet MS"/>
          <w:iCs/>
          <w:sz w:val="22"/>
          <w:szCs w:val="22"/>
        </w:rPr>
      </w:pPr>
      <w:r w:rsidRPr="00F360CD">
        <w:rPr>
          <w:rFonts w:ascii="Trebuchet MS" w:hAnsi="Trebuchet MS"/>
          <w:sz w:val="22"/>
          <w:szCs w:val="22"/>
        </w:rPr>
        <w:t xml:space="preserve">Ask the volunteer to measure out 200ml of water from the jug and show the congregation how far it comes up the jug. Pour the water back into the jug. Then point out that you have a 200ml canister of shaving foam. Ask the volunteer if they think 200ml of shaving foam will take up the same space as the water – shouldn’t 200ml of water be the same as 200ml of shaving foam? Then start emptying the shaving foam into the jug – and keep going until all 200ml is out of the </w:t>
      </w:r>
      <w:r>
        <w:rPr>
          <w:rFonts w:ascii="Trebuchet MS" w:hAnsi="Trebuchet MS"/>
          <w:sz w:val="22"/>
          <w:szCs w:val="22"/>
        </w:rPr>
        <w:t>canister </w:t>
      </w:r>
      <w:r w:rsidRPr="00F360CD">
        <w:rPr>
          <w:rFonts w:ascii="Trebuchet MS" w:hAnsi="Trebuchet MS"/>
          <w:sz w:val="22"/>
          <w:szCs w:val="22"/>
        </w:rPr>
        <w:t>…</w:t>
      </w:r>
      <w:r>
        <w:rPr>
          <w:rFonts w:ascii="Trebuchet MS" w:hAnsi="Trebuchet MS"/>
          <w:sz w:val="22"/>
          <w:szCs w:val="22"/>
        </w:rPr>
        <w:t xml:space="preserve"> </w:t>
      </w:r>
      <w:r w:rsidRPr="00F360CD">
        <w:rPr>
          <w:rFonts w:ascii="Trebuchet MS" w:hAnsi="Trebuchet MS"/>
          <w:sz w:val="22"/>
          <w:szCs w:val="22"/>
        </w:rPr>
        <w:t>beware of the mess! This should create a vivid image of ‘abundance’ and ‘overflowing’.</w:t>
      </w:r>
    </w:p>
    <w:p w14:paraId="7CD4607D" w14:textId="77777777" w:rsidR="00AD7FFB" w:rsidRDefault="00AD7FFB" w:rsidP="008740A6">
      <w:pPr>
        <w:pStyle w:val="ListParagraph"/>
        <w:numPr>
          <w:ilvl w:val="0"/>
          <w:numId w:val="15"/>
        </w:numPr>
        <w:jc w:val="both"/>
        <w:rPr>
          <w:rFonts w:ascii="Trebuchet MS" w:hAnsi="Trebuchet MS"/>
          <w:sz w:val="22"/>
          <w:szCs w:val="22"/>
        </w:rPr>
      </w:pPr>
      <w:r w:rsidRPr="00F360CD">
        <w:rPr>
          <w:rFonts w:ascii="Trebuchet MS" w:hAnsi="Trebuchet MS"/>
          <w:sz w:val="22"/>
          <w:szCs w:val="22"/>
        </w:rPr>
        <w:t>This is the kind of life that we’re reflecting on and celebrating on Covenant Sunday: the promise of Jesus for a life which is more than just simply living, but life ‘to the full’</w:t>
      </w:r>
      <w:r>
        <w:rPr>
          <w:rFonts w:ascii="Trebuchet MS" w:hAnsi="Trebuchet MS"/>
          <w:sz w:val="22"/>
          <w:szCs w:val="22"/>
        </w:rPr>
        <w:t xml:space="preserve"> –</w:t>
      </w:r>
      <w:r w:rsidRPr="00F360CD">
        <w:rPr>
          <w:rFonts w:ascii="Trebuchet MS" w:hAnsi="Trebuchet MS"/>
          <w:sz w:val="22"/>
          <w:szCs w:val="22"/>
        </w:rPr>
        <w:t xml:space="preserve"> or as other translations put it, ‘life in abundance’, which is overflowing, abundant and bursting out into the world in surprising and exciting ways. </w:t>
      </w:r>
    </w:p>
    <w:p w14:paraId="7A868821" w14:textId="77777777" w:rsidR="00AD7FFB" w:rsidRPr="00F360CD" w:rsidRDefault="00AD7FFB" w:rsidP="008740A6">
      <w:pPr>
        <w:pStyle w:val="ListParagraph"/>
        <w:numPr>
          <w:ilvl w:val="0"/>
          <w:numId w:val="15"/>
        </w:numPr>
        <w:jc w:val="both"/>
        <w:rPr>
          <w:rFonts w:ascii="Trebuchet MS" w:hAnsi="Trebuchet MS"/>
          <w:sz w:val="22"/>
          <w:szCs w:val="22"/>
        </w:rPr>
      </w:pPr>
      <w:r w:rsidRPr="00F360CD">
        <w:rPr>
          <w:rFonts w:ascii="Trebuchet MS" w:hAnsi="Trebuchet MS"/>
          <w:sz w:val="22"/>
          <w:szCs w:val="22"/>
        </w:rPr>
        <w:t xml:space="preserve">At the heart of </w:t>
      </w:r>
      <w:r>
        <w:rPr>
          <w:rFonts w:ascii="Trebuchet MS" w:hAnsi="Trebuchet MS"/>
          <w:sz w:val="22"/>
          <w:szCs w:val="22"/>
        </w:rPr>
        <w:t xml:space="preserve">the </w:t>
      </w:r>
      <w:r w:rsidRPr="00F360CD">
        <w:rPr>
          <w:rFonts w:ascii="Trebuchet MS" w:hAnsi="Trebuchet MS"/>
          <w:sz w:val="22"/>
          <w:szCs w:val="22"/>
        </w:rPr>
        <w:t xml:space="preserve">teaching is a verse </w:t>
      </w:r>
      <w:r w:rsidRPr="00AD7FFB">
        <w:rPr>
          <w:rFonts w:ascii="Trebuchet MS" w:hAnsi="Trebuchet MS"/>
          <w:sz w:val="22"/>
          <w:szCs w:val="22"/>
        </w:rPr>
        <w:t xml:space="preserve">of Scripture which is probably familiar to many and which forms the basis of our territorial </w:t>
      </w:r>
      <w:hyperlink r:id="rId11" w:history="1">
        <w:r w:rsidRPr="00AD7FFB">
          <w:rPr>
            <w:rStyle w:val="Hyperlink"/>
            <w:rFonts w:ascii="Trebuchet MS" w:hAnsi="Trebuchet MS"/>
            <w:sz w:val="22"/>
            <w:szCs w:val="22"/>
          </w:rPr>
          <w:t>vision statement</w:t>
        </w:r>
      </w:hyperlink>
      <w:r w:rsidRPr="00AD7FFB">
        <w:rPr>
          <w:rFonts w:ascii="Trebuchet MS" w:hAnsi="Trebuchet MS"/>
          <w:sz w:val="22"/>
          <w:szCs w:val="22"/>
        </w:rPr>
        <w:t>: the</w:t>
      </w:r>
      <w:r w:rsidRPr="00F360CD">
        <w:rPr>
          <w:rFonts w:ascii="Trebuchet MS" w:hAnsi="Trebuchet MS"/>
          <w:sz w:val="22"/>
          <w:szCs w:val="22"/>
        </w:rPr>
        <w:t xml:space="preserve"> words of Jesus found in John’s Gospel which say, ‘I have come that they may have life, and have it to the full’ (John 10:10b). But what does that </w:t>
      </w:r>
      <w:proofErr w:type="gramStart"/>
      <w:r w:rsidRPr="00F360CD">
        <w:rPr>
          <w:rFonts w:ascii="Trebuchet MS" w:hAnsi="Trebuchet MS"/>
          <w:sz w:val="22"/>
          <w:szCs w:val="22"/>
        </w:rPr>
        <w:t>actually mean</w:t>
      </w:r>
      <w:proofErr w:type="gramEnd"/>
      <w:r w:rsidRPr="00F360CD">
        <w:rPr>
          <w:rFonts w:ascii="Trebuchet MS" w:hAnsi="Trebuchet MS"/>
          <w:sz w:val="22"/>
          <w:szCs w:val="22"/>
        </w:rPr>
        <w:t xml:space="preserve">? What does this abundant, full life look like? </w:t>
      </w:r>
    </w:p>
    <w:p w14:paraId="2A785D08" w14:textId="77777777" w:rsidR="00503865" w:rsidRDefault="00503865" w:rsidP="006D0851">
      <w:pPr>
        <w:pStyle w:val="Headings"/>
        <w:rPr>
          <w:sz w:val="24"/>
        </w:rPr>
      </w:pPr>
    </w:p>
    <w:p w14:paraId="7B951A53" w14:textId="313A2CC9" w:rsidR="001819DC" w:rsidRDefault="006D0851" w:rsidP="000410F9">
      <w:pPr>
        <w:pStyle w:val="Headings"/>
        <w:rPr>
          <w:sz w:val="24"/>
        </w:rPr>
      </w:pPr>
      <w:r>
        <w:rPr>
          <w:sz w:val="24"/>
        </w:rPr>
        <w:t>Context</w:t>
      </w:r>
    </w:p>
    <w:p w14:paraId="5ED537E9" w14:textId="77777777" w:rsidR="005F2029" w:rsidRPr="00F360CD" w:rsidRDefault="005F2029" w:rsidP="00B54C23">
      <w:pPr>
        <w:pStyle w:val="ListParagraph"/>
        <w:numPr>
          <w:ilvl w:val="0"/>
          <w:numId w:val="16"/>
        </w:numPr>
        <w:ind w:left="720"/>
        <w:jc w:val="both"/>
        <w:rPr>
          <w:rFonts w:ascii="Trebuchet MS" w:hAnsi="Trebuchet MS"/>
          <w:sz w:val="22"/>
          <w:szCs w:val="22"/>
        </w:rPr>
      </w:pPr>
      <w:r w:rsidRPr="00F360CD">
        <w:rPr>
          <w:rFonts w:ascii="Trebuchet MS" w:hAnsi="Trebuchet MS"/>
          <w:sz w:val="22"/>
          <w:szCs w:val="22"/>
        </w:rPr>
        <w:t>John 10:10 is a very familiar verse of Scripture and for good reason</w:t>
      </w:r>
      <w:r>
        <w:rPr>
          <w:rFonts w:ascii="Trebuchet MS" w:hAnsi="Trebuchet MS"/>
          <w:sz w:val="22"/>
          <w:szCs w:val="22"/>
        </w:rPr>
        <w:t>. M</w:t>
      </w:r>
      <w:r w:rsidRPr="00F360CD">
        <w:rPr>
          <w:rFonts w:ascii="Trebuchet MS" w:hAnsi="Trebuchet MS"/>
          <w:sz w:val="22"/>
          <w:szCs w:val="22"/>
        </w:rPr>
        <w:t>any commentators note how this verse can</w:t>
      </w:r>
      <w:r>
        <w:rPr>
          <w:rFonts w:ascii="Trebuchet MS" w:hAnsi="Trebuchet MS"/>
          <w:sz w:val="22"/>
          <w:szCs w:val="22"/>
        </w:rPr>
        <w:t xml:space="preserve"> ‘s</w:t>
      </w:r>
      <w:r w:rsidRPr="00F360CD">
        <w:rPr>
          <w:rFonts w:ascii="Trebuchet MS" w:hAnsi="Trebuchet MS"/>
          <w:sz w:val="22"/>
          <w:szCs w:val="22"/>
        </w:rPr>
        <w:t>ummarise</w:t>
      </w:r>
      <w:r>
        <w:rPr>
          <w:rFonts w:ascii="Trebuchet MS" w:hAnsi="Trebuchet MS"/>
          <w:sz w:val="22"/>
          <w:szCs w:val="22"/>
        </w:rPr>
        <w:t>’</w:t>
      </w:r>
      <w:r w:rsidRPr="00F360CD">
        <w:rPr>
          <w:rFonts w:ascii="Trebuchet MS" w:hAnsi="Trebuchet MS"/>
          <w:sz w:val="22"/>
          <w:szCs w:val="22"/>
        </w:rPr>
        <w:t xml:space="preserve"> the whole of John’s Gospel and the whole of Jesus’ ministry and mission.</w:t>
      </w:r>
      <w:r w:rsidRPr="00F360CD">
        <w:rPr>
          <w:rStyle w:val="FootnoteReference"/>
          <w:rFonts w:ascii="Trebuchet MS" w:hAnsi="Trebuchet MS"/>
          <w:sz w:val="22"/>
          <w:szCs w:val="22"/>
        </w:rPr>
        <w:footnoteReference w:id="2"/>
      </w:r>
      <w:r w:rsidRPr="00F360CD">
        <w:rPr>
          <w:rFonts w:ascii="Trebuchet MS" w:hAnsi="Trebuchet MS"/>
          <w:sz w:val="22"/>
          <w:szCs w:val="22"/>
        </w:rPr>
        <w:t xml:space="preserve"> The danger, however, is that occasionally such familiarity can breed contempt! </w:t>
      </w:r>
    </w:p>
    <w:p w14:paraId="34CEDAE9" w14:textId="77777777" w:rsidR="005F2029" w:rsidRPr="00F360CD" w:rsidRDefault="005F2029" w:rsidP="00B54C23">
      <w:pPr>
        <w:pStyle w:val="ListParagraph"/>
        <w:numPr>
          <w:ilvl w:val="0"/>
          <w:numId w:val="16"/>
        </w:numPr>
        <w:ind w:left="720"/>
        <w:jc w:val="both"/>
        <w:rPr>
          <w:rFonts w:ascii="Trebuchet MS" w:hAnsi="Trebuchet MS"/>
          <w:sz w:val="22"/>
          <w:szCs w:val="22"/>
        </w:rPr>
      </w:pPr>
      <w:r w:rsidRPr="00F360CD">
        <w:rPr>
          <w:rFonts w:ascii="Trebuchet MS" w:hAnsi="Trebuchet MS"/>
          <w:sz w:val="22"/>
          <w:szCs w:val="22"/>
        </w:rPr>
        <w:t>On Covenant Sunday, we continue to explore our Christian identity as disciples through the lens of covenant. We remind ourselves that covenant is not just a contract or agreement, but at its deepest and richest it is saying</w:t>
      </w:r>
      <w:r>
        <w:rPr>
          <w:rFonts w:ascii="Trebuchet MS" w:hAnsi="Trebuchet MS"/>
          <w:sz w:val="22"/>
          <w:szCs w:val="22"/>
        </w:rPr>
        <w:t>,</w:t>
      </w:r>
      <w:r w:rsidRPr="00F360CD">
        <w:rPr>
          <w:rFonts w:ascii="Trebuchet MS" w:hAnsi="Trebuchet MS"/>
          <w:sz w:val="22"/>
          <w:szCs w:val="22"/>
        </w:rPr>
        <w:t xml:space="preserve"> ‘</w:t>
      </w:r>
      <w:r>
        <w:rPr>
          <w:rFonts w:ascii="Trebuchet MS" w:hAnsi="Trebuchet MS"/>
          <w:sz w:val="22"/>
          <w:szCs w:val="22"/>
        </w:rPr>
        <w:t>A</w:t>
      </w:r>
      <w:r w:rsidRPr="00F360CD">
        <w:rPr>
          <w:rFonts w:ascii="Trebuchet MS" w:hAnsi="Trebuchet MS"/>
          <w:sz w:val="22"/>
          <w:szCs w:val="22"/>
        </w:rPr>
        <w:t>ll I have is given to you and all you have is given to me</w:t>
      </w:r>
      <w:r>
        <w:rPr>
          <w:rFonts w:ascii="Trebuchet MS" w:hAnsi="Trebuchet MS"/>
          <w:sz w:val="22"/>
          <w:szCs w:val="22"/>
        </w:rPr>
        <w:t>.</w:t>
      </w:r>
      <w:r w:rsidRPr="00F360CD">
        <w:rPr>
          <w:rFonts w:ascii="Trebuchet MS" w:hAnsi="Trebuchet MS"/>
          <w:sz w:val="22"/>
          <w:szCs w:val="22"/>
        </w:rPr>
        <w:t xml:space="preserve">’ The ultimate exchange happened when Christ took all that we are to the cross and gave us eternal life. In response, we are called </w:t>
      </w:r>
      <w:r w:rsidRPr="00F360CD">
        <w:rPr>
          <w:rFonts w:ascii="Trebuchet MS" w:hAnsi="Trebuchet MS"/>
          <w:sz w:val="22"/>
          <w:szCs w:val="22"/>
        </w:rPr>
        <w:lastRenderedPageBreak/>
        <w:t>to a rich, full, joyful life, overflowing under the favour and blessing of God and in continual fellowship with his people.</w:t>
      </w:r>
    </w:p>
    <w:p w14:paraId="7EB0DA62" w14:textId="77777777" w:rsidR="005F2029" w:rsidRDefault="005F2029" w:rsidP="00B54C23">
      <w:pPr>
        <w:pStyle w:val="ListParagraph"/>
        <w:numPr>
          <w:ilvl w:val="0"/>
          <w:numId w:val="16"/>
        </w:numPr>
        <w:ind w:left="720"/>
        <w:jc w:val="both"/>
        <w:rPr>
          <w:rFonts w:ascii="Trebuchet MS" w:hAnsi="Trebuchet MS"/>
          <w:sz w:val="22"/>
          <w:szCs w:val="22"/>
        </w:rPr>
      </w:pPr>
      <w:r w:rsidRPr="00F360CD">
        <w:rPr>
          <w:rFonts w:ascii="Trebuchet MS" w:hAnsi="Trebuchet MS"/>
          <w:sz w:val="22"/>
          <w:szCs w:val="22"/>
        </w:rPr>
        <w:t xml:space="preserve">In John 10:10 we see something of this </w:t>
      </w:r>
      <w:r>
        <w:rPr>
          <w:rFonts w:ascii="Trebuchet MS" w:hAnsi="Trebuchet MS"/>
          <w:sz w:val="22"/>
          <w:szCs w:val="22"/>
        </w:rPr>
        <w:t>c</w:t>
      </w:r>
      <w:r w:rsidRPr="00F360CD">
        <w:rPr>
          <w:rFonts w:ascii="Trebuchet MS" w:hAnsi="Trebuchet MS"/>
          <w:sz w:val="22"/>
          <w:szCs w:val="22"/>
        </w:rPr>
        <w:t>ovenant dynamic playing out</w:t>
      </w:r>
      <w:r>
        <w:rPr>
          <w:rFonts w:ascii="Trebuchet MS" w:hAnsi="Trebuchet MS"/>
          <w:sz w:val="22"/>
          <w:szCs w:val="22"/>
        </w:rPr>
        <w:t>.</w:t>
      </w:r>
      <w:r w:rsidRPr="00F360CD">
        <w:rPr>
          <w:rFonts w:ascii="Trebuchet MS" w:hAnsi="Trebuchet MS"/>
          <w:sz w:val="22"/>
          <w:szCs w:val="22"/>
        </w:rPr>
        <w:t xml:space="preserve"> </w:t>
      </w:r>
      <w:r>
        <w:rPr>
          <w:rFonts w:ascii="Trebuchet MS" w:hAnsi="Trebuchet MS"/>
          <w:sz w:val="22"/>
          <w:szCs w:val="22"/>
        </w:rPr>
        <w:t>T</w:t>
      </w:r>
      <w:r w:rsidRPr="00F360CD">
        <w:rPr>
          <w:rFonts w:ascii="Trebuchet MS" w:hAnsi="Trebuchet MS"/>
          <w:sz w:val="22"/>
          <w:szCs w:val="22"/>
        </w:rPr>
        <w:t xml:space="preserve">here’s a very clear promise from Jesus – </w:t>
      </w:r>
      <w:r w:rsidRPr="00F360CD">
        <w:rPr>
          <w:rFonts w:ascii="Trebuchet MS" w:hAnsi="Trebuchet MS"/>
          <w:i/>
          <w:sz w:val="22"/>
          <w:szCs w:val="22"/>
        </w:rPr>
        <w:t xml:space="preserve">he </w:t>
      </w:r>
      <w:r w:rsidRPr="00F360CD">
        <w:rPr>
          <w:rFonts w:ascii="Trebuchet MS" w:hAnsi="Trebuchet MS"/>
          <w:sz w:val="22"/>
          <w:szCs w:val="22"/>
        </w:rPr>
        <w:t xml:space="preserve">has come so that </w:t>
      </w:r>
      <w:r w:rsidRPr="00F360CD">
        <w:rPr>
          <w:rFonts w:ascii="Trebuchet MS" w:hAnsi="Trebuchet MS"/>
          <w:i/>
          <w:sz w:val="22"/>
          <w:szCs w:val="22"/>
        </w:rPr>
        <w:t xml:space="preserve">we </w:t>
      </w:r>
      <w:r w:rsidRPr="00F360CD">
        <w:rPr>
          <w:rFonts w:ascii="Trebuchet MS" w:hAnsi="Trebuchet MS"/>
          <w:sz w:val="22"/>
          <w:szCs w:val="22"/>
        </w:rPr>
        <w:t>may have life in all its ful</w:t>
      </w:r>
      <w:r>
        <w:rPr>
          <w:rFonts w:ascii="Trebuchet MS" w:hAnsi="Trebuchet MS"/>
          <w:sz w:val="22"/>
          <w:szCs w:val="22"/>
        </w:rPr>
        <w:t>l</w:t>
      </w:r>
      <w:r w:rsidRPr="00F360CD">
        <w:rPr>
          <w:rFonts w:ascii="Trebuchet MS" w:hAnsi="Trebuchet MS"/>
          <w:sz w:val="22"/>
          <w:szCs w:val="22"/>
        </w:rPr>
        <w:t xml:space="preserve">ness. We get even louder echoes of covenant, however, when we look at the </w:t>
      </w:r>
      <w:proofErr w:type="gramStart"/>
      <w:r w:rsidRPr="00F360CD">
        <w:rPr>
          <w:rFonts w:ascii="Trebuchet MS" w:hAnsi="Trebuchet MS"/>
          <w:sz w:val="22"/>
          <w:szCs w:val="22"/>
        </w:rPr>
        <w:t>passage as a whole, which</w:t>
      </w:r>
      <w:proofErr w:type="gramEnd"/>
      <w:r w:rsidRPr="00F360CD">
        <w:rPr>
          <w:rFonts w:ascii="Trebuchet MS" w:hAnsi="Trebuchet MS"/>
          <w:sz w:val="22"/>
          <w:szCs w:val="22"/>
        </w:rPr>
        <w:t xml:space="preserve"> is sometimes called ‘The Good Shepherd Discourse’</w:t>
      </w:r>
      <w:r>
        <w:rPr>
          <w:rFonts w:ascii="Trebuchet MS" w:hAnsi="Trebuchet MS"/>
          <w:sz w:val="22"/>
          <w:szCs w:val="22"/>
        </w:rPr>
        <w:t xml:space="preserve"> (John 10:1-18).</w:t>
      </w:r>
    </w:p>
    <w:p w14:paraId="61B6D537" w14:textId="77777777" w:rsidR="005F2029" w:rsidRPr="00F360CD" w:rsidRDefault="005F2029" w:rsidP="00B54C23">
      <w:pPr>
        <w:pStyle w:val="ListParagraph"/>
        <w:numPr>
          <w:ilvl w:val="0"/>
          <w:numId w:val="16"/>
        </w:numPr>
        <w:ind w:left="720"/>
        <w:jc w:val="both"/>
        <w:rPr>
          <w:rFonts w:ascii="Trebuchet MS" w:hAnsi="Trebuchet MS"/>
          <w:sz w:val="22"/>
          <w:szCs w:val="22"/>
        </w:rPr>
      </w:pPr>
      <w:r>
        <w:rPr>
          <w:rFonts w:ascii="Trebuchet MS" w:hAnsi="Trebuchet MS"/>
          <w:sz w:val="22"/>
          <w:szCs w:val="22"/>
        </w:rPr>
        <w:t>These verses are</w:t>
      </w:r>
      <w:r w:rsidRPr="00F360CD">
        <w:rPr>
          <w:rFonts w:ascii="Trebuchet MS" w:hAnsi="Trebuchet MS"/>
          <w:sz w:val="22"/>
          <w:szCs w:val="22"/>
        </w:rPr>
        <w:t xml:space="preserve"> crammed with allusions to Old Testament Covenant, found in Ezekiel 34. </w:t>
      </w:r>
      <w:r>
        <w:rPr>
          <w:rFonts w:ascii="Trebuchet MS" w:hAnsi="Trebuchet MS"/>
          <w:sz w:val="22"/>
          <w:szCs w:val="22"/>
        </w:rPr>
        <w:t>This</w:t>
      </w:r>
      <w:r w:rsidRPr="00F360CD">
        <w:rPr>
          <w:rFonts w:ascii="Trebuchet MS" w:hAnsi="Trebuchet MS"/>
          <w:sz w:val="22"/>
          <w:szCs w:val="22"/>
        </w:rPr>
        <w:t xml:space="preserve"> prophetic oracle promises that one day God will give his people a good shepherd. In the way that Jesus draws on Ezekiel 34 in his speech in John 10 (some commentators count 23 similarities between Ezekiel 34 and John 10)</w:t>
      </w:r>
      <w:r w:rsidRPr="00F360CD">
        <w:rPr>
          <w:rStyle w:val="FootnoteReference"/>
          <w:rFonts w:ascii="Trebuchet MS" w:hAnsi="Trebuchet MS"/>
          <w:sz w:val="22"/>
          <w:szCs w:val="22"/>
        </w:rPr>
        <w:footnoteReference w:id="3"/>
      </w:r>
      <w:r w:rsidRPr="00F360CD">
        <w:rPr>
          <w:rFonts w:ascii="Trebuchet MS" w:hAnsi="Trebuchet MS"/>
          <w:sz w:val="22"/>
          <w:szCs w:val="22"/>
        </w:rPr>
        <w:t xml:space="preserve">, Jesus is affirming that in him is the fulfilment of God’s covenant promises to his people. </w:t>
      </w:r>
    </w:p>
    <w:p w14:paraId="3E1E834F" w14:textId="77777777" w:rsidR="005F2029" w:rsidRPr="00F360CD" w:rsidRDefault="005F2029" w:rsidP="00B54C23">
      <w:pPr>
        <w:pStyle w:val="ListParagraph"/>
        <w:numPr>
          <w:ilvl w:val="0"/>
          <w:numId w:val="16"/>
        </w:numPr>
        <w:ind w:left="720"/>
        <w:jc w:val="both"/>
        <w:rPr>
          <w:rFonts w:ascii="Trebuchet MS" w:hAnsi="Trebuchet MS"/>
          <w:sz w:val="22"/>
          <w:szCs w:val="22"/>
        </w:rPr>
      </w:pPr>
      <w:r w:rsidRPr="00F360CD">
        <w:rPr>
          <w:rFonts w:ascii="Trebuchet MS" w:hAnsi="Trebuchet MS"/>
          <w:sz w:val="22"/>
          <w:szCs w:val="22"/>
        </w:rPr>
        <w:t xml:space="preserve">Relatedly, </w:t>
      </w:r>
      <w:r w:rsidRPr="00655107">
        <w:rPr>
          <w:rFonts w:ascii="Trebuchet MS" w:hAnsi="Trebuchet MS"/>
          <w:sz w:val="22"/>
          <w:szCs w:val="22"/>
        </w:rPr>
        <w:t xml:space="preserve">Jesus says that he has come that </w:t>
      </w:r>
      <w:r w:rsidRPr="00655107">
        <w:rPr>
          <w:rFonts w:ascii="Trebuchet MS" w:hAnsi="Trebuchet MS"/>
          <w:i/>
          <w:sz w:val="22"/>
          <w:szCs w:val="22"/>
        </w:rPr>
        <w:t xml:space="preserve">they </w:t>
      </w:r>
      <w:r w:rsidRPr="00655107">
        <w:rPr>
          <w:rFonts w:ascii="Trebuchet MS" w:hAnsi="Trebuchet MS"/>
          <w:sz w:val="22"/>
          <w:szCs w:val="22"/>
        </w:rPr>
        <w:t>might have life in all its fullness – it’s a promise that refers to the whole community of God’s people</w:t>
      </w:r>
      <w:r>
        <w:rPr>
          <w:rFonts w:ascii="Trebuchet MS" w:hAnsi="Trebuchet MS"/>
          <w:sz w:val="22"/>
          <w:szCs w:val="22"/>
        </w:rPr>
        <w:t>, not just an individual or select group.</w:t>
      </w:r>
    </w:p>
    <w:p w14:paraId="33A04FDB" w14:textId="77777777" w:rsidR="005F2029" w:rsidRPr="00F360CD" w:rsidRDefault="005F2029" w:rsidP="00B54C23">
      <w:pPr>
        <w:jc w:val="both"/>
        <w:rPr>
          <w:rFonts w:ascii="Trebuchet MS" w:hAnsi="Trebuchet MS"/>
          <w:sz w:val="22"/>
          <w:szCs w:val="22"/>
        </w:rPr>
      </w:pPr>
    </w:p>
    <w:p w14:paraId="078DCED3" w14:textId="1ECB4730" w:rsidR="00FD5416" w:rsidRDefault="00FD5416" w:rsidP="00B54C23">
      <w:pPr>
        <w:pStyle w:val="Headings"/>
        <w:jc w:val="both"/>
        <w:rPr>
          <w:sz w:val="24"/>
        </w:rPr>
      </w:pPr>
      <w:r>
        <w:rPr>
          <w:sz w:val="24"/>
        </w:rPr>
        <w:t>Key He</w:t>
      </w:r>
      <w:r w:rsidRPr="0091524F">
        <w:rPr>
          <w:sz w:val="24"/>
        </w:rPr>
        <w:t>ading</w:t>
      </w:r>
      <w:r>
        <w:rPr>
          <w:sz w:val="24"/>
        </w:rPr>
        <w:t>s</w:t>
      </w:r>
    </w:p>
    <w:p w14:paraId="15FB8418" w14:textId="77777777" w:rsidR="005F2029" w:rsidRDefault="005F2029" w:rsidP="00B54C23">
      <w:pPr>
        <w:jc w:val="both"/>
        <w:rPr>
          <w:rFonts w:ascii="Trebuchet MS" w:hAnsi="Trebuchet MS"/>
          <w:b/>
          <w:sz w:val="22"/>
          <w:szCs w:val="22"/>
        </w:rPr>
      </w:pPr>
    </w:p>
    <w:p w14:paraId="4B82293F" w14:textId="0C90727A" w:rsidR="00B54C23" w:rsidRPr="0091524F" w:rsidRDefault="00B54C23" w:rsidP="00B54C23">
      <w:pPr>
        <w:pStyle w:val="ListParagraph"/>
        <w:numPr>
          <w:ilvl w:val="0"/>
          <w:numId w:val="19"/>
        </w:numPr>
        <w:ind w:left="720"/>
        <w:jc w:val="both"/>
        <w:rPr>
          <w:rFonts w:ascii="Trebuchet MS" w:hAnsi="Trebuchet MS"/>
          <w:b/>
          <w:color w:val="9031DF"/>
          <w:sz w:val="22"/>
          <w:szCs w:val="22"/>
        </w:rPr>
      </w:pPr>
      <w:r w:rsidRPr="0091524F">
        <w:rPr>
          <w:rFonts w:ascii="Trebuchet MS" w:hAnsi="Trebuchet MS"/>
          <w:b/>
          <w:color w:val="9031DF"/>
          <w:sz w:val="22"/>
          <w:szCs w:val="22"/>
        </w:rPr>
        <w:t>Abundant L</w:t>
      </w:r>
      <w:r w:rsidR="007961F7">
        <w:rPr>
          <w:rFonts w:ascii="Trebuchet MS" w:hAnsi="Trebuchet MS"/>
          <w:b/>
          <w:color w:val="9031DF"/>
          <w:sz w:val="22"/>
          <w:szCs w:val="22"/>
        </w:rPr>
        <w:t xml:space="preserve">ove </w:t>
      </w:r>
      <w:r w:rsidRPr="0091524F">
        <w:rPr>
          <w:rFonts w:ascii="Trebuchet MS" w:hAnsi="Trebuchet MS"/>
          <w:b/>
          <w:color w:val="9031DF"/>
          <w:sz w:val="22"/>
          <w:szCs w:val="22"/>
        </w:rPr>
        <w:t xml:space="preserve">– The Motivation </w:t>
      </w:r>
    </w:p>
    <w:p w14:paraId="3A1F1F75" w14:textId="77777777" w:rsidR="00B54C23" w:rsidRPr="00F360CD" w:rsidRDefault="00B54C23" w:rsidP="007961F7">
      <w:pPr>
        <w:pStyle w:val="ListParagraph"/>
        <w:numPr>
          <w:ilvl w:val="0"/>
          <w:numId w:val="17"/>
        </w:numPr>
        <w:ind w:left="720"/>
        <w:jc w:val="both"/>
        <w:rPr>
          <w:rFonts w:ascii="Trebuchet MS" w:hAnsi="Trebuchet MS"/>
          <w:color w:val="000000" w:themeColor="text1"/>
          <w:sz w:val="22"/>
          <w:szCs w:val="22"/>
        </w:rPr>
      </w:pPr>
      <w:r w:rsidRPr="00F360CD">
        <w:rPr>
          <w:rFonts w:ascii="Trebuchet MS" w:hAnsi="Trebuchet MS"/>
          <w:color w:val="000000" w:themeColor="text1"/>
          <w:sz w:val="22"/>
          <w:szCs w:val="22"/>
        </w:rPr>
        <w:t xml:space="preserve">Time and </w:t>
      </w:r>
      <w:r>
        <w:rPr>
          <w:rFonts w:ascii="Trebuchet MS" w:hAnsi="Trebuchet MS"/>
          <w:color w:val="000000" w:themeColor="text1"/>
          <w:sz w:val="22"/>
          <w:szCs w:val="22"/>
        </w:rPr>
        <w:t xml:space="preserve">time </w:t>
      </w:r>
      <w:r w:rsidRPr="00F360CD">
        <w:rPr>
          <w:rFonts w:ascii="Trebuchet MS" w:hAnsi="Trebuchet MS"/>
          <w:color w:val="000000" w:themeColor="text1"/>
          <w:sz w:val="22"/>
          <w:szCs w:val="22"/>
        </w:rPr>
        <w:t>again we see that love is the key driving force</w:t>
      </w:r>
      <w:r>
        <w:rPr>
          <w:rFonts w:ascii="Trebuchet MS" w:hAnsi="Trebuchet MS"/>
          <w:color w:val="000000" w:themeColor="text1"/>
          <w:sz w:val="22"/>
          <w:szCs w:val="22"/>
        </w:rPr>
        <w:t xml:space="preserve">, </w:t>
      </w:r>
      <w:r w:rsidRPr="00F360CD">
        <w:rPr>
          <w:rFonts w:ascii="Trebuchet MS" w:hAnsi="Trebuchet MS"/>
          <w:color w:val="000000" w:themeColor="text1"/>
          <w:sz w:val="22"/>
          <w:szCs w:val="22"/>
        </w:rPr>
        <w:t>the motivator</w:t>
      </w:r>
      <w:r>
        <w:rPr>
          <w:rFonts w:ascii="Trebuchet MS" w:hAnsi="Trebuchet MS"/>
          <w:color w:val="000000" w:themeColor="text1"/>
          <w:sz w:val="22"/>
          <w:szCs w:val="22"/>
        </w:rPr>
        <w:t xml:space="preserve">, </w:t>
      </w:r>
      <w:r w:rsidRPr="00F360CD">
        <w:rPr>
          <w:rFonts w:ascii="Trebuchet MS" w:hAnsi="Trebuchet MS"/>
          <w:color w:val="000000" w:themeColor="text1"/>
          <w:sz w:val="22"/>
          <w:szCs w:val="22"/>
        </w:rPr>
        <w:t>behind God’s promises and his covenants with his people. This is a key theme throughout John’s Gospel as a whole and it’s also evident in th</w:t>
      </w:r>
      <w:r>
        <w:rPr>
          <w:rFonts w:ascii="Trebuchet MS" w:hAnsi="Trebuchet MS"/>
          <w:color w:val="000000" w:themeColor="text1"/>
          <w:sz w:val="22"/>
          <w:szCs w:val="22"/>
        </w:rPr>
        <w:t>is</w:t>
      </w:r>
      <w:r w:rsidRPr="00F360CD">
        <w:rPr>
          <w:rFonts w:ascii="Trebuchet MS" w:hAnsi="Trebuchet MS"/>
          <w:color w:val="000000" w:themeColor="text1"/>
          <w:sz w:val="22"/>
          <w:szCs w:val="22"/>
        </w:rPr>
        <w:t xml:space="preserve"> passage of Scripture</w:t>
      </w:r>
      <w:r>
        <w:rPr>
          <w:rFonts w:ascii="Trebuchet MS" w:hAnsi="Trebuchet MS"/>
          <w:color w:val="000000" w:themeColor="text1"/>
          <w:sz w:val="22"/>
          <w:szCs w:val="22"/>
        </w:rPr>
        <w:t xml:space="preserve">. </w:t>
      </w:r>
      <w:r w:rsidRPr="00F360CD">
        <w:rPr>
          <w:rFonts w:ascii="Trebuchet MS" w:hAnsi="Trebuchet MS"/>
          <w:color w:val="000000" w:themeColor="text1"/>
          <w:sz w:val="22"/>
          <w:szCs w:val="22"/>
        </w:rPr>
        <w:t xml:space="preserve">We get a picture of the Good Shepherd as the </w:t>
      </w:r>
      <w:r>
        <w:rPr>
          <w:rFonts w:ascii="Trebuchet MS" w:hAnsi="Trebuchet MS"/>
          <w:color w:val="000000" w:themeColor="text1"/>
          <w:sz w:val="22"/>
          <w:szCs w:val="22"/>
        </w:rPr>
        <w:t>O</w:t>
      </w:r>
      <w:r w:rsidRPr="00F360CD">
        <w:rPr>
          <w:rFonts w:ascii="Trebuchet MS" w:hAnsi="Trebuchet MS"/>
          <w:color w:val="000000" w:themeColor="text1"/>
          <w:sz w:val="22"/>
          <w:szCs w:val="22"/>
        </w:rPr>
        <w:t xml:space="preserve">ne who is willing to lay down his life for his sheep (v11), the </w:t>
      </w:r>
      <w:r>
        <w:rPr>
          <w:rFonts w:ascii="Trebuchet MS" w:hAnsi="Trebuchet MS"/>
          <w:color w:val="000000" w:themeColor="text1"/>
          <w:sz w:val="22"/>
          <w:szCs w:val="22"/>
        </w:rPr>
        <w:t>O</w:t>
      </w:r>
      <w:r w:rsidRPr="00F360CD">
        <w:rPr>
          <w:rFonts w:ascii="Trebuchet MS" w:hAnsi="Trebuchet MS"/>
          <w:color w:val="000000" w:themeColor="text1"/>
          <w:sz w:val="22"/>
          <w:szCs w:val="22"/>
        </w:rPr>
        <w:t>ne who is completely and passionately devoted to his flock whatever external attacks may come at them (v12)</w:t>
      </w:r>
      <w:r>
        <w:rPr>
          <w:rFonts w:ascii="Trebuchet MS" w:hAnsi="Trebuchet MS"/>
          <w:color w:val="000000" w:themeColor="text1"/>
          <w:sz w:val="22"/>
          <w:szCs w:val="22"/>
        </w:rPr>
        <w:t>,</w:t>
      </w:r>
      <w:r w:rsidRPr="00F360CD">
        <w:rPr>
          <w:rFonts w:ascii="Trebuchet MS" w:hAnsi="Trebuchet MS"/>
          <w:color w:val="000000" w:themeColor="text1"/>
          <w:sz w:val="22"/>
          <w:szCs w:val="22"/>
        </w:rPr>
        <w:t xml:space="preserve"> the </w:t>
      </w:r>
      <w:r>
        <w:rPr>
          <w:rFonts w:ascii="Trebuchet MS" w:hAnsi="Trebuchet MS"/>
          <w:color w:val="000000" w:themeColor="text1"/>
          <w:sz w:val="22"/>
          <w:szCs w:val="22"/>
        </w:rPr>
        <w:t>O</w:t>
      </w:r>
      <w:r w:rsidRPr="00F360CD">
        <w:rPr>
          <w:rFonts w:ascii="Trebuchet MS" w:hAnsi="Trebuchet MS"/>
          <w:color w:val="000000" w:themeColor="text1"/>
          <w:sz w:val="22"/>
          <w:szCs w:val="22"/>
        </w:rPr>
        <w:t>ne who knows the sheep intimately from a place of deep relationship (v14). Quite simply, love is the reason that Jesus has come</w:t>
      </w:r>
      <w:r>
        <w:rPr>
          <w:rFonts w:ascii="Trebuchet MS" w:hAnsi="Trebuchet MS"/>
          <w:color w:val="000000" w:themeColor="text1"/>
          <w:sz w:val="22"/>
          <w:szCs w:val="22"/>
        </w:rPr>
        <w:t>:</w:t>
      </w:r>
      <w:r w:rsidRPr="00F360CD">
        <w:rPr>
          <w:rFonts w:ascii="Trebuchet MS" w:hAnsi="Trebuchet MS"/>
          <w:color w:val="000000" w:themeColor="text1"/>
          <w:sz w:val="22"/>
          <w:szCs w:val="22"/>
        </w:rPr>
        <w:t xml:space="preserve"> ‘that they may have life to the full’. </w:t>
      </w:r>
    </w:p>
    <w:p w14:paraId="5706A5DE" w14:textId="77777777" w:rsidR="00B54C23" w:rsidRPr="00F360CD" w:rsidRDefault="00B54C23" w:rsidP="007961F7">
      <w:pPr>
        <w:pStyle w:val="ListParagraph"/>
        <w:numPr>
          <w:ilvl w:val="0"/>
          <w:numId w:val="17"/>
        </w:numPr>
        <w:ind w:left="720"/>
        <w:jc w:val="both"/>
        <w:rPr>
          <w:rFonts w:ascii="Trebuchet MS" w:hAnsi="Trebuchet MS"/>
          <w:i/>
          <w:color w:val="000000" w:themeColor="text1"/>
          <w:sz w:val="22"/>
          <w:szCs w:val="22"/>
        </w:rPr>
      </w:pPr>
      <w:r w:rsidRPr="00F360CD">
        <w:rPr>
          <w:rFonts w:ascii="Trebuchet MS" w:hAnsi="Trebuchet MS"/>
          <w:i/>
          <w:iCs/>
          <w:color w:val="000000" w:themeColor="text1"/>
          <w:sz w:val="22"/>
          <w:szCs w:val="22"/>
        </w:rPr>
        <w:t>Quote -</w:t>
      </w:r>
      <w:r w:rsidRPr="00F360CD">
        <w:rPr>
          <w:rFonts w:ascii="Trebuchet MS" w:hAnsi="Trebuchet MS"/>
          <w:i/>
          <w:color w:val="000000" w:themeColor="text1"/>
          <w:sz w:val="22"/>
          <w:szCs w:val="22"/>
        </w:rPr>
        <w:t xml:space="preserve"> ‘Jesus’ mission is that we might be swept into the relationship with God that he has had from all time, an eternal relationship of love</w:t>
      </w:r>
      <w:r>
        <w:rPr>
          <w:rFonts w:ascii="Trebuchet MS" w:hAnsi="Trebuchet MS"/>
          <w:i/>
          <w:color w:val="000000" w:themeColor="text1"/>
          <w:sz w:val="22"/>
          <w:szCs w:val="22"/>
        </w:rPr>
        <w:t>.</w:t>
      </w:r>
      <w:r w:rsidRPr="00F360CD">
        <w:rPr>
          <w:rFonts w:ascii="Trebuchet MS" w:hAnsi="Trebuchet MS"/>
          <w:i/>
          <w:color w:val="000000" w:themeColor="text1"/>
          <w:sz w:val="22"/>
          <w:szCs w:val="22"/>
        </w:rPr>
        <w:t>’</w:t>
      </w:r>
      <w:r w:rsidRPr="00F360CD">
        <w:rPr>
          <w:rStyle w:val="FootnoteReference"/>
          <w:rFonts w:ascii="Trebuchet MS" w:hAnsi="Trebuchet MS"/>
          <w:i/>
          <w:color w:val="000000" w:themeColor="text1"/>
          <w:sz w:val="22"/>
          <w:szCs w:val="22"/>
        </w:rPr>
        <w:footnoteReference w:id="4"/>
      </w:r>
      <w:r w:rsidRPr="00F360CD">
        <w:rPr>
          <w:rFonts w:ascii="Trebuchet MS" w:hAnsi="Trebuchet MS"/>
          <w:i/>
          <w:iCs/>
          <w:color w:val="000000" w:themeColor="text1"/>
          <w:sz w:val="22"/>
          <w:szCs w:val="22"/>
        </w:rPr>
        <w:t xml:space="preserve"> (Francis Moloney)</w:t>
      </w:r>
    </w:p>
    <w:p w14:paraId="351611BC" w14:textId="77777777" w:rsidR="00B54C23" w:rsidRPr="00F360CD" w:rsidRDefault="00B54C23" w:rsidP="007961F7">
      <w:pPr>
        <w:pStyle w:val="ListParagraph"/>
        <w:numPr>
          <w:ilvl w:val="0"/>
          <w:numId w:val="17"/>
        </w:numPr>
        <w:ind w:left="720"/>
        <w:jc w:val="both"/>
        <w:rPr>
          <w:rFonts w:ascii="Trebuchet MS" w:hAnsi="Trebuchet MS"/>
          <w:color w:val="000000" w:themeColor="text1"/>
          <w:sz w:val="22"/>
          <w:szCs w:val="22"/>
        </w:rPr>
      </w:pPr>
      <w:r w:rsidRPr="00F360CD">
        <w:rPr>
          <w:rFonts w:ascii="Trebuchet MS" w:hAnsi="Trebuchet MS"/>
          <w:color w:val="000000" w:themeColor="text1"/>
          <w:sz w:val="22"/>
          <w:szCs w:val="22"/>
        </w:rPr>
        <w:t>A challenge with the word ‘love’</w:t>
      </w:r>
      <w:r>
        <w:rPr>
          <w:rFonts w:ascii="Trebuchet MS" w:hAnsi="Trebuchet MS"/>
          <w:color w:val="000000" w:themeColor="text1"/>
          <w:sz w:val="22"/>
          <w:szCs w:val="22"/>
        </w:rPr>
        <w:t>,</w:t>
      </w:r>
      <w:r w:rsidRPr="00F360CD">
        <w:rPr>
          <w:rFonts w:ascii="Trebuchet MS" w:hAnsi="Trebuchet MS"/>
          <w:color w:val="000000" w:themeColor="text1"/>
          <w:sz w:val="22"/>
          <w:szCs w:val="22"/>
        </w:rPr>
        <w:t xml:space="preserve"> however</w:t>
      </w:r>
      <w:r>
        <w:rPr>
          <w:rFonts w:ascii="Trebuchet MS" w:hAnsi="Trebuchet MS"/>
          <w:color w:val="000000" w:themeColor="text1"/>
          <w:sz w:val="22"/>
          <w:szCs w:val="22"/>
        </w:rPr>
        <w:t>,</w:t>
      </w:r>
      <w:r w:rsidRPr="00F360CD">
        <w:rPr>
          <w:rFonts w:ascii="Trebuchet MS" w:hAnsi="Trebuchet MS"/>
          <w:color w:val="000000" w:themeColor="text1"/>
          <w:sz w:val="22"/>
          <w:szCs w:val="22"/>
        </w:rPr>
        <w:t xml:space="preserve"> is that it can mean different things to different people. W</w:t>
      </w:r>
      <w:r>
        <w:rPr>
          <w:rFonts w:ascii="Trebuchet MS" w:hAnsi="Trebuchet MS"/>
          <w:color w:val="000000" w:themeColor="text1"/>
          <w:sz w:val="22"/>
          <w:szCs w:val="22"/>
        </w:rPr>
        <w:t>hat kind of love are we t</w:t>
      </w:r>
      <w:r w:rsidRPr="00F360CD">
        <w:rPr>
          <w:rFonts w:ascii="Trebuchet MS" w:hAnsi="Trebuchet MS"/>
          <w:color w:val="000000" w:themeColor="text1"/>
          <w:sz w:val="22"/>
          <w:szCs w:val="22"/>
        </w:rPr>
        <w:t>alking about here</w:t>
      </w:r>
      <w:r>
        <w:rPr>
          <w:rFonts w:ascii="Trebuchet MS" w:hAnsi="Trebuchet MS"/>
          <w:color w:val="000000" w:themeColor="text1"/>
          <w:sz w:val="22"/>
          <w:szCs w:val="22"/>
        </w:rPr>
        <w:t>?</w:t>
      </w:r>
      <w:r w:rsidRPr="00F360CD">
        <w:rPr>
          <w:rFonts w:ascii="Trebuchet MS" w:hAnsi="Trebuchet MS"/>
          <w:color w:val="000000" w:themeColor="text1"/>
          <w:sz w:val="22"/>
          <w:szCs w:val="22"/>
        </w:rPr>
        <w:t xml:space="preserve"> The Beatles may have been right when they said, ‘</w:t>
      </w:r>
      <w:r>
        <w:rPr>
          <w:rFonts w:ascii="Trebuchet MS" w:hAnsi="Trebuchet MS"/>
          <w:color w:val="000000" w:themeColor="text1"/>
          <w:sz w:val="22"/>
          <w:szCs w:val="22"/>
        </w:rPr>
        <w:t>A</w:t>
      </w:r>
      <w:r w:rsidRPr="00F360CD">
        <w:rPr>
          <w:rFonts w:ascii="Trebuchet MS" w:hAnsi="Trebuchet MS"/>
          <w:color w:val="000000" w:themeColor="text1"/>
          <w:sz w:val="22"/>
          <w:szCs w:val="22"/>
        </w:rPr>
        <w:t>ll you need is love’</w:t>
      </w:r>
      <w:r>
        <w:rPr>
          <w:rFonts w:ascii="Trebuchet MS" w:hAnsi="Trebuchet MS"/>
          <w:color w:val="000000" w:themeColor="text1"/>
          <w:sz w:val="22"/>
          <w:szCs w:val="22"/>
        </w:rPr>
        <w:t>,</w:t>
      </w:r>
      <w:r w:rsidRPr="00F360CD">
        <w:rPr>
          <w:rFonts w:ascii="Trebuchet MS" w:hAnsi="Trebuchet MS"/>
          <w:color w:val="000000" w:themeColor="text1"/>
          <w:sz w:val="22"/>
          <w:szCs w:val="22"/>
        </w:rPr>
        <w:t xml:space="preserve"> but the love that we see in John 10, the motivator for Jesus’ mission and ministry, is quite specifically linked to Jesus’ ‘laying down’ (vv11</w:t>
      </w:r>
      <w:r>
        <w:rPr>
          <w:rFonts w:ascii="Trebuchet MS" w:hAnsi="Trebuchet MS"/>
          <w:color w:val="000000" w:themeColor="text1"/>
          <w:sz w:val="22"/>
          <w:szCs w:val="22"/>
        </w:rPr>
        <w:t>,</w:t>
      </w:r>
      <w:r w:rsidRPr="00F360CD">
        <w:rPr>
          <w:rFonts w:ascii="Trebuchet MS" w:hAnsi="Trebuchet MS"/>
          <w:color w:val="000000" w:themeColor="text1"/>
          <w:sz w:val="22"/>
          <w:szCs w:val="22"/>
        </w:rPr>
        <w:t>15</w:t>
      </w:r>
      <w:r>
        <w:rPr>
          <w:rFonts w:ascii="Trebuchet MS" w:hAnsi="Trebuchet MS"/>
          <w:color w:val="000000" w:themeColor="text1"/>
          <w:sz w:val="22"/>
          <w:szCs w:val="22"/>
        </w:rPr>
        <w:t>,</w:t>
      </w:r>
      <w:r w:rsidRPr="00F360CD">
        <w:rPr>
          <w:rFonts w:ascii="Trebuchet MS" w:hAnsi="Trebuchet MS"/>
          <w:color w:val="000000" w:themeColor="text1"/>
          <w:sz w:val="22"/>
          <w:szCs w:val="22"/>
        </w:rPr>
        <w:t>17</w:t>
      </w:r>
      <w:r>
        <w:rPr>
          <w:rFonts w:ascii="Trebuchet MS" w:hAnsi="Trebuchet MS"/>
          <w:color w:val="000000" w:themeColor="text1"/>
          <w:sz w:val="22"/>
          <w:szCs w:val="22"/>
        </w:rPr>
        <w:t>,</w:t>
      </w:r>
      <w:r w:rsidRPr="00F360CD">
        <w:rPr>
          <w:rFonts w:ascii="Trebuchet MS" w:hAnsi="Trebuchet MS"/>
          <w:color w:val="000000" w:themeColor="text1"/>
          <w:sz w:val="22"/>
          <w:szCs w:val="22"/>
        </w:rPr>
        <w:t>18) and ‘taking up’ (vv17</w:t>
      </w:r>
      <w:r>
        <w:rPr>
          <w:rFonts w:ascii="Trebuchet MS" w:hAnsi="Trebuchet MS"/>
          <w:color w:val="000000" w:themeColor="text1"/>
          <w:sz w:val="22"/>
          <w:szCs w:val="22"/>
        </w:rPr>
        <w:t>-</w:t>
      </w:r>
      <w:r w:rsidRPr="00F360CD">
        <w:rPr>
          <w:rFonts w:ascii="Trebuchet MS" w:hAnsi="Trebuchet MS"/>
          <w:color w:val="000000" w:themeColor="text1"/>
          <w:sz w:val="22"/>
          <w:szCs w:val="22"/>
        </w:rPr>
        <w:t>18) his life.</w:t>
      </w:r>
    </w:p>
    <w:p w14:paraId="2AB33C34" w14:textId="77777777" w:rsidR="00B54C23" w:rsidRPr="00F360CD" w:rsidRDefault="00B54C23" w:rsidP="007961F7">
      <w:pPr>
        <w:pStyle w:val="ListParagraph"/>
        <w:numPr>
          <w:ilvl w:val="0"/>
          <w:numId w:val="17"/>
        </w:numPr>
        <w:ind w:left="720"/>
        <w:jc w:val="both"/>
        <w:rPr>
          <w:rFonts w:ascii="Trebuchet MS" w:hAnsi="Trebuchet MS"/>
          <w:color w:val="000000" w:themeColor="text1"/>
          <w:sz w:val="22"/>
          <w:szCs w:val="22"/>
        </w:rPr>
      </w:pPr>
      <w:r w:rsidRPr="00F360CD">
        <w:rPr>
          <w:rFonts w:ascii="Trebuchet MS" w:hAnsi="Trebuchet MS"/>
          <w:color w:val="000000" w:themeColor="text1"/>
          <w:sz w:val="22"/>
          <w:szCs w:val="22"/>
        </w:rPr>
        <w:t>Jesus’ death and resurrection are essential aspects of his love and his offer of abundant life. As Michael Gorman puts it, ‘Here and throughout the Gospel [of John], the life-giving mission of Jesus is not separated from his death and resurrection. Christian theology, and Christian mission, therefore, must always keep them together.’</w:t>
      </w:r>
      <w:r w:rsidRPr="00F360CD">
        <w:rPr>
          <w:rStyle w:val="FootnoteReference"/>
          <w:rFonts w:ascii="Trebuchet MS" w:hAnsi="Trebuchet MS"/>
          <w:color w:val="000000" w:themeColor="text1"/>
          <w:sz w:val="22"/>
          <w:szCs w:val="22"/>
        </w:rPr>
        <w:footnoteReference w:id="5"/>
      </w:r>
    </w:p>
    <w:p w14:paraId="391967BD" w14:textId="73CCF557" w:rsidR="00B54C23" w:rsidRPr="00F360CD" w:rsidRDefault="00B54C23" w:rsidP="007961F7">
      <w:pPr>
        <w:pStyle w:val="ListParagraph"/>
        <w:numPr>
          <w:ilvl w:val="0"/>
          <w:numId w:val="17"/>
        </w:numPr>
        <w:ind w:left="720"/>
        <w:jc w:val="both"/>
        <w:rPr>
          <w:rFonts w:ascii="Trebuchet MS" w:hAnsi="Trebuchet MS"/>
          <w:color w:val="000000" w:themeColor="text1"/>
          <w:sz w:val="22"/>
          <w:szCs w:val="22"/>
        </w:rPr>
      </w:pPr>
      <w:r w:rsidRPr="00F360CD">
        <w:rPr>
          <w:rFonts w:ascii="Trebuchet MS" w:hAnsi="Trebuchet MS"/>
          <w:color w:val="000000" w:themeColor="text1"/>
          <w:sz w:val="22"/>
          <w:szCs w:val="22"/>
        </w:rPr>
        <w:t>The offer of abundant life</w:t>
      </w:r>
      <w:r>
        <w:rPr>
          <w:rFonts w:ascii="Trebuchet MS" w:hAnsi="Trebuchet MS"/>
          <w:color w:val="000000" w:themeColor="text1"/>
          <w:sz w:val="22"/>
          <w:szCs w:val="22"/>
        </w:rPr>
        <w:t xml:space="preserve"> </w:t>
      </w:r>
      <w:r w:rsidRPr="00F360CD">
        <w:rPr>
          <w:rFonts w:ascii="Trebuchet MS" w:hAnsi="Trebuchet MS"/>
          <w:color w:val="000000" w:themeColor="text1"/>
          <w:sz w:val="22"/>
          <w:szCs w:val="22"/>
        </w:rPr>
        <w:t>is founded in the covenant love of God</w:t>
      </w:r>
      <w:r>
        <w:rPr>
          <w:rFonts w:ascii="Trebuchet MS" w:hAnsi="Trebuchet MS"/>
          <w:color w:val="000000" w:themeColor="text1"/>
          <w:sz w:val="22"/>
          <w:szCs w:val="22"/>
        </w:rPr>
        <w:t>,</w:t>
      </w:r>
      <w:r w:rsidRPr="00F360CD">
        <w:rPr>
          <w:rFonts w:ascii="Trebuchet MS" w:hAnsi="Trebuchet MS"/>
          <w:color w:val="000000" w:themeColor="text1"/>
          <w:sz w:val="22"/>
          <w:szCs w:val="22"/>
        </w:rPr>
        <w:t xml:space="preserve"> expressed in the death and resurrection of Jesus. It’s not simply love which means being vaguely </w:t>
      </w:r>
      <w:r w:rsidR="00EE65D1" w:rsidRPr="00F360CD">
        <w:rPr>
          <w:rFonts w:ascii="Trebuchet MS" w:hAnsi="Trebuchet MS"/>
          <w:color w:val="000000" w:themeColor="text1"/>
          <w:sz w:val="22"/>
          <w:szCs w:val="22"/>
        </w:rPr>
        <w:t>nice or</w:t>
      </w:r>
      <w:r w:rsidRPr="00F360CD">
        <w:rPr>
          <w:rFonts w:ascii="Trebuchet MS" w:hAnsi="Trebuchet MS"/>
          <w:color w:val="000000" w:themeColor="text1"/>
          <w:sz w:val="22"/>
          <w:szCs w:val="22"/>
        </w:rPr>
        <w:t xml:space="preserve"> caring of others. It’s a love which is sacrificial, </w:t>
      </w:r>
      <w:proofErr w:type="gramStart"/>
      <w:r w:rsidRPr="00F360CD">
        <w:rPr>
          <w:rFonts w:ascii="Trebuchet MS" w:hAnsi="Trebuchet MS"/>
          <w:color w:val="000000" w:themeColor="text1"/>
          <w:sz w:val="22"/>
          <w:szCs w:val="22"/>
        </w:rPr>
        <w:t>determined</w:t>
      </w:r>
      <w:proofErr w:type="gramEnd"/>
      <w:r w:rsidRPr="00F360CD">
        <w:rPr>
          <w:rFonts w:ascii="Trebuchet MS" w:hAnsi="Trebuchet MS"/>
          <w:color w:val="000000" w:themeColor="text1"/>
          <w:sz w:val="22"/>
          <w:szCs w:val="22"/>
        </w:rPr>
        <w:t xml:space="preserve"> and powerful. </w:t>
      </w:r>
    </w:p>
    <w:p w14:paraId="1EAD9720" w14:textId="77777777" w:rsidR="00B54C23" w:rsidRDefault="00B54C23" w:rsidP="007961F7">
      <w:pPr>
        <w:pStyle w:val="ListParagraph"/>
        <w:numPr>
          <w:ilvl w:val="0"/>
          <w:numId w:val="17"/>
        </w:numPr>
        <w:ind w:left="720"/>
        <w:jc w:val="both"/>
        <w:rPr>
          <w:rFonts w:ascii="Trebuchet MS" w:hAnsi="Trebuchet MS"/>
          <w:color w:val="000000" w:themeColor="text1"/>
          <w:sz w:val="22"/>
          <w:szCs w:val="22"/>
        </w:rPr>
      </w:pPr>
      <w:r w:rsidRPr="00F360CD">
        <w:rPr>
          <w:rFonts w:ascii="Trebuchet MS" w:hAnsi="Trebuchet MS"/>
          <w:color w:val="000000" w:themeColor="text1"/>
          <w:sz w:val="22"/>
          <w:szCs w:val="22"/>
        </w:rPr>
        <w:lastRenderedPageBreak/>
        <w:t xml:space="preserve">Love is a word which people inside and outside The Salvation Army </w:t>
      </w:r>
      <w:r>
        <w:rPr>
          <w:rFonts w:ascii="Trebuchet MS" w:hAnsi="Trebuchet MS"/>
          <w:color w:val="000000" w:themeColor="text1"/>
          <w:sz w:val="22"/>
          <w:szCs w:val="22"/>
        </w:rPr>
        <w:t>identify with, as it’s seen to be at</w:t>
      </w:r>
      <w:r w:rsidRPr="00F360CD">
        <w:rPr>
          <w:rFonts w:ascii="Trebuchet MS" w:hAnsi="Trebuchet MS"/>
          <w:color w:val="000000" w:themeColor="text1"/>
          <w:sz w:val="22"/>
          <w:szCs w:val="22"/>
        </w:rPr>
        <w:t xml:space="preserve"> the heart of what we’re all about</w:t>
      </w:r>
      <w:r>
        <w:rPr>
          <w:rFonts w:ascii="Trebuchet MS" w:hAnsi="Trebuchet MS"/>
          <w:color w:val="000000" w:themeColor="text1"/>
          <w:sz w:val="22"/>
          <w:szCs w:val="22"/>
        </w:rPr>
        <w:t xml:space="preserve">, </w:t>
      </w:r>
      <w:r w:rsidRPr="00F360CD">
        <w:rPr>
          <w:rFonts w:ascii="Trebuchet MS" w:hAnsi="Trebuchet MS"/>
          <w:color w:val="000000" w:themeColor="text1"/>
          <w:sz w:val="22"/>
          <w:szCs w:val="22"/>
        </w:rPr>
        <w:t xml:space="preserve">our motivator. </w:t>
      </w:r>
      <w:r>
        <w:rPr>
          <w:rFonts w:ascii="Trebuchet MS" w:hAnsi="Trebuchet MS"/>
          <w:color w:val="000000" w:themeColor="text1"/>
          <w:sz w:val="22"/>
          <w:szCs w:val="22"/>
        </w:rPr>
        <w:t>H</w:t>
      </w:r>
      <w:r w:rsidRPr="00F360CD">
        <w:rPr>
          <w:rFonts w:ascii="Trebuchet MS" w:hAnsi="Trebuchet MS"/>
          <w:color w:val="000000" w:themeColor="text1"/>
          <w:sz w:val="22"/>
          <w:szCs w:val="22"/>
        </w:rPr>
        <w:t xml:space="preserve">aving the challenge of describing the Army in a context shaped by military dictatorships, </w:t>
      </w:r>
      <w:r w:rsidRPr="00A35BC7">
        <w:rPr>
          <w:rFonts w:ascii="Trebuchet MS" w:hAnsi="Trebuchet MS"/>
          <w:color w:val="000000" w:themeColor="text1"/>
          <w:sz w:val="22"/>
          <w:szCs w:val="22"/>
        </w:rPr>
        <w:t>Salvationists in the South America East Territory</w:t>
      </w:r>
      <w:r>
        <w:rPr>
          <w:rFonts w:ascii="Trebuchet MS" w:hAnsi="Trebuchet MS"/>
          <w:color w:val="000000" w:themeColor="text1"/>
          <w:sz w:val="22"/>
          <w:szCs w:val="22"/>
        </w:rPr>
        <w:t xml:space="preserve"> </w:t>
      </w:r>
      <w:r w:rsidRPr="00F360CD">
        <w:rPr>
          <w:rFonts w:ascii="Trebuchet MS" w:hAnsi="Trebuchet MS"/>
          <w:color w:val="000000" w:themeColor="text1"/>
          <w:sz w:val="22"/>
          <w:szCs w:val="22"/>
        </w:rPr>
        <w:t>decided to</w:t>
      </w:r>
      <w:r>
        <w:rPr>
          <w:rFonts w:ascii="Trebuchet MS" w:hAnsi="Trebuchet MS"/>
          <w:color w:val="000000" w:themeColor="text1"/>
          <w:sz w:val="22"/>
          <w:szCs w:val="22"/>
        </w:rPr>
        <w:t xml:space="preserve"> use</w:t>
      </w:r>
      <w:r w:rsidRPr="00F360CD">
        <w:rPr>
          <w:rFonts w:ascii="Trebuchet MS" w:hAnsi="Trebuchet MS"/>
          <w:color w:val="000000" w:themeColor="text1"/>
          <w:sz w:val="22"/>
          <w:szCs w:val="22"/>
        </w:rPr>
        <w:t xml:space="preserve"> the strapline, ‘</w:t>
      </w:r>
      <w:r w:rsidRPr="00F360CD">
        <w:rPr>
          <w:rFonts w:ascii="Trebuchet MS" w:hAnsi="Trebuchet MS"/>
          <w:i/>
          <w:color w:val="000000" w:themeColor="text1"/>
          <w:sz w:val="22"/>
          <w:szCs w:val="22"/>
        </w:rPr>
        <w:t xml:space="preserve">Un </w:t>
      </w:r>
      <w:proofErr w:type="spellStart"/>
      <w:r w:rsidRPr="00F360CD">
        <w:rPr>
          <w:rFonts w:ascii="Trebuchet MS" w:hAnsi="Trebuchet MS"/>
          <w:i/>
          <w:color w:val="000000" w:themeColor="text1"/>
          <w:sz w:val="22"/>
          <w:szCs w:val="22"/>
        </w:rPr>
        <w:t>Ejercito</w:t>
      </w:r>
      <w:proofErr w:type="spellEnd"/>
      <w:r w:rsidRPr="00F360CD">
        <w:rPr>
          <w:rFonts w:ascii="Trebuchet MS" w:hAnsi="Trebuchet MS"/>
          <w:i/>
          <w:color w:val="000000" w:themeColor="text1"/>
          <w:sz w:val="22"/>
          <w:szCs w:val="22"/>
        </w:rPr>
        <w:t xml:space="preserve"> de Amor</w:t>
      </w:r>
      <w:r>
        <w:rPr>
          <w:rFonts w:ascii="Trebuchet MS" w:hAnsi="Trebuchet MS"/>
          <w:i/>
          <w:color w:val="000000" w:themeColor="text1"/>
          <w:sz w:val="22"/>
          <w:szCs w:val="22"/>
        </w:rPr>
        <w:t xml:space="preserve">’ </w:t>
      </w:r>
      <w:r>
        <w:rPr>
          <w:rFonts w:ascii="Trebuchet MS" w:hAnsi="Trebuchet MS"/>
          <w:color w:val="000000" w:themeColor="text1"/>
          <w:sz w:val="22"/>
          <w:szCs w:val="22"/>
        </w:rPr>
        <w:t>(</w:t>
      </w:r>
      <w:r w:rsidRPr="00F360CD">
        <w:rPr>
          <w:rFonts w:ascii="Trebuchet MS" w:hAnsi="Trebuchet MS"/>
          <w:color w:val="000000" w:themeColor="text1"/>
          <w:sz w:val="22"/>
          <w:szCs w:val="22"/>
        </w:rPr>
        <w:t>An Army of Love</w:t>
      </w:r>
      <w:r>
        <w:rPr>
          <w:rFonts w:ascii="Trebuchet MS" w:hAnsi="Trebuchet MS"/>
          <w:color w:val="000000" w:themeColor="text1"/>
          <w:sz w:val="22"/>
          <w:szCs w:val="22"/>
        </w:rPr>
        <w:t>)</w:t>
      </w:r>
      <w:r w:rsidRPr="00F360CD">
        <w:rPr>
          <w:rFonts w:ascii="Trebuchet MS" w:hAnsi="Trebuchet MS"/>
          <w:color w:val="000000" w:themeColor="text1"/>
          <w:sz w:val="22"/>
          <w:szCs w:val="22"/>
        </w:rPr>
        <w:t xml:space="preserve">. </w:t>
      </w:r>
    </w:p>
    <w:p w14:paraId="048B7BD3" w14:textId="77777777" w:rsidR="00B54C23" w:rsidRPr="00F360CD" w:rsidRDefault="00B54C23" w:rsidP="007961F7">
      <w:pPr>
        <w:pStyle w:val="ListParagraph"/>
        <w:numPr>
          <w:ilvl w:val="0"/>
          <w:numId w:val="17"/>
        </w:numPr>
        <w:ind w:left="720"/>
        <w:jc w:val="both"/>
        <w:rPr>
          <w:rFonts w:ascii="Trebuchet MS" w:hAnsi="Trebuchet MS"/>
          <w:color w:val="000000" w:themeColor="text1"/>
          <w:sz w:val="22"/>
          <w:szCs w:val="22"/>
        </w:rPr>
      </w:pPr>
      <w:r w:rsidRPr="00F360CD">
        <w:rPr>
          <w:rFonts w:ascii="Trebuchet MS" w:hAnsi="Trebuchet MS"/>
          <w:color w:val="000000" w:themeColor="text1"/>
          <w:sz w:val="22"/>
          <w:szCs w:val="22"/>
        </w:rPr>
        <w:t xml:space="preserve">Similarly, </w:t>
      </w:r>
      <w:r>
        <w:rPr>
          <w:rFonts w:ascii="Trebuchet MS" w:hAnsi="Trebuchet MS"/>
          <w:color w:val="000000" w:themeColor="text1"/>
          <w:sz w:val="22"/>
          <w:szCs w:val="22"/>
        </w:rPr>
        <w:t xml:space="preserve">when </w:t>
      </w:r>
      <w:r w:rsidRPr="00F360CD">
        <w:rPr>
          <w:rFonts w:ascii="Trebuchet MS" w:hAnsi="Trebuchet MS"/>
          <w:color w:val="000000" w:themeColor="text1"/>
          <w:sz w:val="22"/>
          <w:szCs w:val="22"/>
        </w:rPr>
        <w:t>William Booth once wrote to Salvation Army soldiers telling them about what it means to ‘be proper Army’, he said: ‘The ruling passion of the true Salvationist is love</w:t>
      </w:r>
      <w:r>
        <w:rPr>
          <w:rFonts w:ascii="Trebuchet MS" w:hAnsi="Trebuchet MS"/>
          <w:color w:val="000000" w:themeColor="text1"/>
          <w:sz w:val="22"/>
          <w:szCs w:val="22"/>
        </w:rPr>
        <w:t>.</w:t>
      </w:r>
      <w:r w:rsidRPr="00F360CD">
        <w:rPr>
          <w:rFonts w:ascii="Trebuchet MS" w:hAnsi="Trebuchet MS"/>
          <w:color w:val="000000" w:themeColor="text1"/>
          <w:sz w:val="22"/>
          <w:szCs w:val="22"/>
        </w:rPr>
        <w:t>’</w:t>
      </w:r>
      <w:r w:rsidRPr="00F360CD">
        <w:rPr>
          <w:rStyle w:val="FootnoteReference"/>
          <w:rFonts w:ascii="Trebuchet MS" w:hAnsi="Trebuchet MS"/>
          <w:color w:val="000000" w:themeColor="text1"/>
          <w:sz w:val="22"/>
          <w:szCs w:val="22"/>
        </w:rPr>
        <w:footnoteReference w:id="6"/>
      </w:r>
    </w:p>
    <w:p w14:paraId="7619EEEB" w14:textId="77777777" w:rsidR="00B54C23" w:rsidRPr="00F360CD" w:rsidRDefault="00B54C23" w:rsidP="007961F7">
      <w:pPr>
        <w:pStyle w:val="ListParagraph"/>
        <w:numPr>
          <w:ilvl w:val="0"/>
          <w:numId w:val="17"/>
        </w:numPr>
        <w:ind w:left="720"/>
        <w:jc w:val="both"/>
        <w:rPr>
          <w:rFonts w:ascii="Trebuchet MS" w:hAnsi="Trebuchet MS"/>
          <w:color w:val="000000" w:themeColor="text1"/>
          <w:sz w:val="22"/>
          <w:szCs w:val="22"/>
        </w:rPr>
      </w:pPr>
      <w:r w:rsidRPr="00F360CD">
        <w:rPr>
          <w:rFonts w:ascii="Trebuchet MS" w:hAnsi="Trebuchet MS"/>
          <w:color w:val="000000" w:themeColor="text1"/>
          <w:sz w:val="22"/>
          <w:szCs w:val="22"/>
        </w:rPr>
        <w:t>Covenant Sunday also provides us with a time, however, to reflect on, lament about and repent of the times when we’ve failed to love God and others as we ought to have</w:t>
      </w:r>
      <w:r>
        <w:rPr>
          <w:rFonts w:ascii="Trebuchet MS" w:hAnsi="Trebuchet MS"/>
          <w:color w:val="000000" w:themeColor="text1"/>
          <w:sz w:val="22"/>
          <w:szCs w:val="22"/>
        </w:rPr>
        <w:t xml:space="preserve"> done</w:t>
      </w:r>
      <w:r w:rsidRPr="00F360CD">
        <w:rPr>
          <w:rFonts w:ascii="Trebuchet MS" w:hAnsi="Trebuchet MS"/>
          <w:color w:val="000000" w:themeColor="text1"/>
          <w:sz w:val="22"/>
          <w:szCs w:val="22"/>
        </w:rPr>
        <w:t xml:space="preserve">. </w:t>
      </w:r>
    </w:p>
    <w:p w14:paraId="5BEFA016" w14:textId="77777777" w:rsidR="00B54C23" w:rsidRPr="00F360CD" w:rsidRDefault="00B54C23" w:rsidP="007961F7">
      <w:pPr>
        <w:pStyle w:val="ListParagraph"/>
        <w:numPr>
          <w:ilvl w:val="0"/>
          <w:numId w:val="17"/>
        </w:numPr>
        <w:ind w:left="720"/>
        <w:jc w:val="both"/>
        <w:rPr>
          <w:rFonts w:ascii="Trebuchet MS" w:hAnsi="Trebuchet MS"/>
          <w:color w:val="000000" w:themeColor="text1"/>
          <w:sz w:val="22"/>
          <w:szCs w:val="22"/>
        </w:rPr>
      </w:pPr>
      <w:r w:rsidRPr="00F360CD">
        <w:rPr>
          <w:rFonts w:ascii="Trebuchet MS" w:hAnsi="Trebuchet MS"/>
          <w:color w:val="000000" w:themeColor="text1"/>
          <w:sz w:val="22"/>
          <w:szCs w:val="22"/>
        </w:rPr>
        <w:t>In 1930</w:t>
      </w:r>
      <w:r>
        <w:rPr>
          <w:rFonts w:ascii="Trebuchet MS" w:hAnsi="Trebuchet MS"/>
          <w:color w:val="000000" w:themeColor="text1"/>
          <w:sz w:val="22"/>
          <w:szCs w:val="22"/>
        </w:rPr>
        <w:t xml:space="preserve">, </w:t>
      </w:r>
      <w:r w:rsidRPr="00F360CD">
        <w:rPr>
          <w:rFonts w:ascii="Trebuchet MS" w:hAnsi="Trebuchet MS"/>
          <w:color w:val="000000" w:themeColor="text1"/>
          <w:sz w:val="22"/>
          <w:szCs w:val="22"/>
        </w:rPr>
        <w:t xml:space="preserve">a time when arguably The Salvation Army’s mission was beginning to stagnate, one of the Army’s early leaders, Samuel Logan Brengle, was asked </w:t>
      </w:r>
      <w:r w:rsidRPr="00F360CD">
        <w:rPr>
          <w:rFonts w:ascii="Trebuchet MS" w:hAnsi="Trebuchet MS"/>
          <w:sz w:val="22"/>
          <w:szCs w:val="22"/>
        </w:rPr>
        <w:t>if he was going to jump from the sinking ship now that the glory days were over. He sa</w:t>
      </w:r>
      <w:r>
        <w:rPr>
          <w:rFonts w:ascii="Trebuchet MS" w:hAnsi="Trebuchet MS"/>
          <w:sz w:val="22"/>
          <w:szCs w:val="22"/>
        </w:rPr>
        <w:t xml:space="preserve">ys </w:t>
      </w:r>
      <w:r w:rsidRPr="00F360CD">
        <w:rPr>
          <w:rFonts w:ascii="Trebuchet MS" w:hAnsi="Trebuchet MS"/>
          <w:sz w:val="22"/>
          <w:szCs w:val="22"/>
        </w:rPr>
        <w:t>that questions about the future of the Army (and bearing in mind, this is in 1930!) are as old as the Army itself</w:t>
      </w:r>
      <w:r>
        <w:rPr>
          <w:rFonts w:ascii="Trebuchet MS" w:hAnsi="Trebuchet MS"/>
          <w:sz w:val="22"/>
          <w:szCs w:val="22"/>
        </w:rPr>
        <w:t>,</w:t>
      </w:r>
      <w:r w:rsidRPr="00F360CD">
        <w:rPr>
          <w:rFonts w:ascii="Trebuchet MS" w:hAnsi="Trebuchet MS"/>
          <w:sz w:val="22"/>
          <w:szCs w:val="22"/>
        </w:rPr>
        <w:t xml:space="preserve"> but he does warn that the thing that will ultimately be the death of the Army is if love</w:t>
      </w:r>
      <w:r>
        <w:rPr>
          <w:rFonts w:ascii="Trebuchet MS" w:hAnsi="Trebuchet MS"/>
          <w:sz w:val="22"/>
          <w:szCs w:val="22"/>
        </w:rPr>
        <w:t xml:space="preserve"> –</w:t>
      </w:r>
      <w:r w:rsidRPr="00F360CD">
        <w:rPr>
          <w:rFonts w:ascii="Trebuchet MS" w:hAnsi="Trebuchet MS"/>
          <w:sz w:val="22"/>
          <w:szCs w:val="22"/>
        </w:rPr>
        <w:t xml:space="preserve"> specifically the love we see and experience through Christ</w:t>
      </w:r>
      <w:r>
        <w:rPr>
          <w:rFonts w:ascii="Trebuchet MS" w:hAnsi="Trebuchet MS"/>
          <w:sz w:val="22"/>
          <w:szCs w:val="22"/>
        </w:rPr>
        <w:t xml:space="preserve"> –</w:t>
      </w:r>
      <w:r w:rsidRPr="00F360CD">
        <w:rPr>
          <w:rFonts w:ascii="Trebuchet MS" w:hAnsi="Trebuchet MS"/>
          <w:sz w:val="22"/>
          <w:szCs w:val="22"/>
        </w:rPr>
        <w:t xml:space="preserve"> is no longer its motivator. </w:t>
      </w:r>
    </w:p>
    <w:p w14:paraId="12DD496E" w14:textId="77777777" w:rsidR="00B54C23" w:rsidRPr="00F360CD" w:rsidRDefault="00B54C23" w:rsidP="007961F7">
      <w:pPr>
        <w:pStyle w:val="ListParagraph"/>
        <w:numPr>
          <w:ilvl w:val="0"/>
          <w:numId w:val="17"/>
        </w:numPr>
        <w:ind w:left="720"/>
        <w:jc w:val="both"/>
        <w:rPr>
          <w:rFonts w:ascii="Trebuchet MS" w:hAnsi="Trebuchet MS"/>
          <w:color w:val="000000" w:themeColor="text1"/>
          <w:sz w:val="22"/>
          <w:szCs w:val="22"/>
        </w:rPr>
      </w:pPr>
      <w:r w:rsidRPr="00F360CD">
        <w:rPr>
          <w:rFonts w:ascii="Trebuchet MS" w:hAnsi="Trebuchet MS"/>
          <w:sz w:val="22"/>
          <w:szCs w:val="22"/>
        </w:rPr>
        <w:t xml:space="preserve">Brengle warned: </w:t>
      </w:r>
    </w:p>
    <w:p w14:paraId="4E56C7D8" w14:textId="77777777" w:rsidR="00B54C23" w:rsidRPr="00F360CD" w:rsidRDefault="00B54C23" w:rsidP="007961F7">
      <w:pPr>
        <w:pStyle w:val="ListParagraph"/>
        <w:jc w:val="both"/>
        <w:rPr>
          <w:rFonts w:ascii="Trebuchet MS" w:hAnsi="Trebuchet MS"/>
          <w:i/>
          <w:color w:val="000000" w:themeColor="text1"/>
          <w:sz w:val="22"/>
          <w:szCs w:val="22"/>
        </w:rPr>
      </w:pPr>
      <w:r w:rsidRPr="00F360CD">
        <w:rPr>
          <w:rFonts w:ascii="Trebuchet MS" w:hAnsi="Trebuchet MS"/>
          <w:i/>
          <w:color w:val="000000" w:themeColor="text1"/>
          <w:sz w:val="22"/>
          <w:szCs w:val="22"/>
        </w:rPr>
        <w:t xml:space="preserve">‘We must still prove our discipleship by our </w:t>
      </w:r>
      <w:proofErr w:type="gramStart"/>
      <w:r w:rsidRPr="00F360CD">
        <w:rPr>
          <w:rFonts w:ascii="Trebuchet MS" w:hAnsi="Trebuchet MS"/>
          <w:i/>
          <w:color w:val="000000" w:themeColor="text1"/>
          <w:sz w:val="22"/>
          <w:szCs w:val="22"/>
        </w:rPr>
        <w:t>love</w:t>
      </w:r>
      <w:proofErr w:type="gramEnd"/>
      <w:r w:rsidRPr="00F360CD">
        <w:rPr>
          <w:rFonts w:ascii="Trebuchet MS" w:hAnsi="Trebuchet MS"/>
          <w:i/>
          <w:color w:val="000000" w:themeColor="text1"/>
          <w:sz w:val="22"/>
          <w:szCs w:val="22"/>
        </w:rPr>
        <w:t xml:space="preserve"> one for the other. It is not enough to wear the uniform, to profess loyalty to Army leaders and principles, to give our goods to feed the poor and our bodies to be burned. We must love one another. We must make this the badge of our discipleship. </w:t>
      </w:r>
    </w:p>
    <w:p w14:paraId="723D7CDC" w14:textId="77777777" w:rsidR="00B54C23" w:rsidRPr="00F360CD" w:rsidRDefault="00B54C23" w:rsidP="007961F7">
      <w:pPr>
        <w:ind w:left="720"/>
        <w:jc w:val="both"/>
        <w:rPr>
          <w:rFonts w:ascii="Trebuchet MS" w:hAnsi="Trebuchet MS"/>
          <w:i/>
          <w:color w:val="000000" w:themeColor="text1"/>
          <w:sz w:val="22"/>
          <w:szCs w:val="22"/>
        </w:rPr>
      </w:pPr>
      <w:r w:rsidRPr="00F360CD">
        <w:rPr>
          <w:rFonts w:ascii="Trebuchet MS" w:hAnsi="Trebuchet MS"/>
          <w:i/>
          <w:color w:val="000000" w:themeColor="text1"/>
          <w:sz w:val="22"/>
          <w:szCs w:val="22"/>
        </w:rPr>
        <w:t>The Army is so thoroughly organi</w:t>
      </w:r>
      <w:r>
        <w:rPr>
          <w:rFonts w:ascii="Trebuchet MS" w:hAnsi="Trebuchet MS"/>
          <w:i/>
          <w:color w:val="000000" w:themeColor="text1"/>
          <w:sz w:val="22"/>
          <w:szCs w:val="22"/>
        </w:rPr>
        <w:t>s</w:t>
      </w:r>
      <w:r w:rsidRPr="00F360CD">
        <w:rPr>
          <w:rFonts w:ascii="Trebuchet MS" w:hAnsi="Trebuchet MS"/>
          <w:i/>
          <w:color w:val="000000" w:themeColor="text1"/>
          <w:sz w:val="22"/>
          <w:szCs w:val="22"/>
        </w:rPr>
        <w:t>ed and disciplined, so wrought into the life of nations, so fortified with valuable properties, and on such a sound financial basis, that it is not likely to perish as an organi</w:t>
      </w:r>
      <w:r>
        <w:rPr>
          <w:rFonts w:ascii="Trebuchet MS" w:hAnsi="Trebuchet MS"/>
          <w:i/>
          <w:color w:val="000000" w:themeColor="text1"/>
          <w:sz w:val="22"/>
          <w:szCs w:val="22"/>
        </w:rPr>
        <w:t>s</w:t>
      </w:r>
      <w:r w:rsidRPr="00F360CD">
        <w:rPr>
          <w:rFonts w:ascii="Trebuchet MS" w:hAnsi="Trebuchet MS"/>
          <w:i/>
          <w:color w:val="000000" w:themeColor="text1"/>
          <w:sz w:val="22"/>
          <w:szCs w:val="22"/>
        </w:rPr>
        <w:t xml:space="preserve">ation, but it will become a spiritually dead thing if love leaks out. Love is the life of </w:t>
      </w:r>
      <w:r>
        <w:rPr>
          <w:rFonts w:ascii="Trebuchet MS" w:hAnsi="Trebuchet MS"/>
          <w:i/>
          <w:color w:val="000000" w:themeColor="text1"/>
          <w:sz w:val="22"/>
          <w:szCs w:val="22"/>
        </w:rPr>
        <w:t>t</w:t>
      </w:r>
      <w:r w:rsidRPr="00F360CD">
        <w:rPr>
          <w:rFonts w:ascii="Trebuchet MS" w:hAnsi="Trebuchet MS"/>
          <w:i/>
          <w:color w:val="000000" w:themeColor="text1"/>
          <w:sz w:val="22"/>
          <w:szCs w:val="22"/>
        </w:rPr>
        <w:t xml:space="preserve">he Army. But if love leaks </w:t>
      </w:r>
      <w:proofErr w:type="gramStart"/>
      <w:r w:rsidRPr="00F360CD">
        <w:rPr>
          <w:rFonts w:ascii="Trebuchet MS" w:hAnsi="Trebuchet MS"/>
          <w:i/>
          <w:color w:val="000000" w:themeColor="text1"/>
          <w:sz w:val="22"/>
          <w:szCs w:val="22"/>
        </w:rPr>
        <w:t>out</w:t>
      </w:r>
      <w:proofErr w:type="gramEnd"/>
      <w:r w:rsidRPr="00F360CD">
        <w:rPr>
          <w:rFonts w:ascii="Trebuchet MS" w:hAnsi="Trebuchet MS"/>
          <w:i/>
          <w:color w:val="000000" w:themeColor="text1"/>
          <w:sz w:val="22"/>
          <w:szCs w:val="22"/>
        </w:rPr>
        <w:t xml:space="preserve"> we shall lose our crown, we shall have a name to live </w:t>
      </w:r>
      <w:r>
        <w:rPr>
          <w:rFonts w:ascii="Trebuchet MS" w:hAnsi="Trebuchet MS"/>
          <w:i/>
          <w:color w:val="000000" w:themeColor="text1"/>
          <w:sz w:val="22"/>
          <w:szCs w:val="22"/>
        </w:rPr>
        <w:t xml:space="preserve">by </w:t>
      </w:r>
      <w:r w:rsidRPr="00F360CD">
        <w:rPr>
          <w:rFonts w:ascii="Trebuchet MS" w:hAnsi="Trebuchet MS"/>
          <w:i/>
          <w:color w:val="000000" w:themeColor="text1"/>
          <w:sz w:val="22"/>
          <w:szCs w:val="22"/>
        </w:rPr>
        <w:t>and yet be dead.</w:t>
      </w:r>
    </w:p>
    <w:p w14:paraId="3BEC0A7E" w14:textId="77777777" w:rsidR="00B54C23" w:rsidRPr="00F360CD" w:rsidRDefault="00B54C23" w:rsidP="007961F7">
      <w:pPr>
        <w:ind w:left="720"/>
        <w:jc w:val="both"/>
        <w:rPr>
          <w:rFonts w:ascii="Trebuchet MS" w:hAnsi="Trebuchet MS"/>
          <w:i/>
          <w:color w:val="000000" w:themeColor="text1"/>
          <w:sz w:val="22"/>
          <w:szCs w:val="22"/>
        </w:rPr>
      </w:pPr>
      <w:r w:rsidRPr="00F360CD">
        <w:rPr>
          <w:rFonts w:ascii="Trebuchet MS" w:hAnsi="Trebuchet MS"/>
          <w:i/>
          <w:color w:val="000000" w:themeColor="text1"/>
          <w:sz w:val="22"/>
          <w:szCs w:val="22"/>
        </w:rPr>
        <w:t xml:space="preserve">We may still house the homeless, dole out food to the hungry, punctiliously perform our routine work, but the mighty ministry of the Spirit will no longer be our glory. Our musicians will play meticulously, our </w:t>
      </w:r>
      <w:r>
        <w:rPr>
          <w:rFonts w:ascii="Trebuchet MS" w:hAnsi="Trebuchet MS"/>
          <w:i/>
          <w:color w:val="000000" w:themeColor="text1"/>
          <w:sz w:val="22"/>
          <w:szCs w:val="22"/>
        </w:rPr>
        <w:t>s</w:t>
      </w:r>
      <w:r w:rsidRPr="00F360CD">
        <w:rPr>
          <w:rFonts w:ascii="Trebuchet MS" w:hAnsi="Trebuchet MS"/>
          <w:i/>
          <w:color w:val="000000" w:themeColor="text1"/>
          <w:sz w:val="22"/>
          <w:szCs w:val="22"/>
        </w:rPr>
        <w:t xml:space="preserve">ongsters will revel in the artistry of song that tickles the </w:t>
      </w:r>
      <w:proofErr w:type="gramStart"/>
      <w:r w:rsidRPr="00F360CD">
        <w:rPr>
          <w:rFonts w:ascii="Trebuchet MS" w:hAnsi="Trebuchet MS"/>
          <w:i/>
          <w:color w:val="000000" w:themeColor="text1"/>
          <w:sz w:val="22"/>
          <w:szCs w:val="22"/>
        </w:rPr>
        <w:t>ear, but</w:t>
      </w:r>
      <w:proofErr w:type="gramEnd"/>
      <w:r w:rsidRPr="00F360CD">
        <w:rPr>
          <w:rFonts w:ascii="Trebuchet MS" w:hAnsi="Trebuchet MS"/>
          <w:i/>
          <w:color w:val="000000" w:themeColor="text1"/>
          <w:sz w:val="22"/>
          <w:szCs w:val="22"/>
        </w:rPr>
        <w:t xml:space="preserve"> leaves the heart cold and hard</w:t>
      </w:r>
      <w:r>
        <w:rPr>
          <w:rFonts w:ascii="Trebuchet MS" w:hAnsi="Trebuchet MS"/>
          <w:i/>
          <w:color w:val="000000" w:themeColor="text1"/>
          <w:sz w:val="22"/>
          <w:szCs w:val="22"/>
        </w:rPr>
        <w:t>.</w:t>
      </w:r>
    </w:p>
    <w:p w14:paraId="695B664D" w14:textId="77777777" w:rsidR="00B54C23" w:rsidRPr="00F360CD" w:rsidRDefault="00B54C23" w:rsidP="007961F7">
      <w:pPr>
        <w:ind w:left="720"/>
        <w:jc w:val="both"/>
        <w:rPr>
          <w:rFonts w:ascii="Trebuchet MS" w:hAnsi="Trebuchet MS"/>
          <w:i/>
          <w:color w:val="000000" w:themeColor="text1"/>
          <w:sz w:val="22"/>
          <w:szCs w:val="22"/>
        </w:rPr>
      </w:pPr>
      <w:r w:rsidRPr="00F360CD">
        <w:rPr>
          <w:rFonts w:ascii="Trebuchet MS" w:hAnsi="Trebuchet MS"/>
          <w:i/>
          <w:color w:val="000000" w:themeColor="text1"/>
          <w:sz w:val="22"/>
          <w:szCs w:val="22"/>
        </w:rPr>
        <w:t xml:space="preserve">Our </w:t>
      </w:r>
      <w:r>
        <w:rPr>
          <w:rFonts w:ascii="Trebuchet MS" w:hAnsi="Trebuchet MS"/>
          <w:i/>
          <w:color w:val="000000" w:themeColor="text1"/>
          <w:sz w:val="22"/>
          <w:szCs w:val="22"/>
        </w:rPr>
        <w:t>o</w:t>
      </w:r>
      <w:r w:rsidRPr="00F360CD">
        <w:rPr>
          <w:rFonts w:ascii="Trebuchet MS" w:hAnsi="Trebuchet MS"/>
          <w:i/>
          <w:color w:val="000000" w:themeColor="text1"/>
          <w:sz w:val="22"/>
          <w:szCs w:val="22"/>
        </w:rPr>
        <w:t xml:space="preserve">fficers will make broad their phylacteries and hob-nob with mayors and councilmen and be greeted in the marketplace, but God will not be among us. We shall still recruit our ranks and supply our </w:t>
      </w:r>
      <w:r>
        <w:rPr>
          <w:rFonts w:ascii="Trebuchet MS" w:hAnsi="Trebuchet MS"/>
          <w:i/>
          <w:color w:val="000000" w:themeColor="text1"/>
          <w:sz w:val="22"/>
          <w:szCs w:val="22"/>
        </w:rPr>
        <w:t>t</w:t>
      </w:r>
      <w:r w:rsidRPr="00F360CD">
        <w:rPr>
          <w:rFonts w:ascii="Trebuchet MS" w:hAnsi="Trebuchet MS"/>
          <w:i/>
          <w:color w:val="000000" w:themeColor="text1"/>
          <w:sz w:val="22"/>
          <w:szCs w:val="22"/>
        </w:rPr>
        <w:t xml:space="preserve">raining </w:t>
      </w:r>
      <w:r>
        <w:rPr>
          <w:rFonts w:ascii="Trebuchet MS" w:hAnsi="Trebuchet MS"/>
          <w:i/>
          <w:color w:val="000000" w:themeColor="text1"/>
          <w:sz w:val="22"/>
          <w:szCs w:val="22"/>
        </w:rPr>
        <w:t>g</w:t>
      </w:r>
      <w:r w:rsidRPr="00F360CD">
        <w:rPr>
          <w:rFonts w:ascii="Trebuchet MS" w:hAnsi="Trebuchet MS"/>
          <w:i/>
          <w:color w:val="000000" w:themeColor="text1"/>
          <w:sz w:val="22"/>
          <w:szCs w:val="22"/>
        </w:rPr>
        <w:t xml:space="preserve">arrisons with </w:t>
      </w:r>
      <w:r>
        <w:rPr>
          <w:rFonts w:ascii="Trebuchet MS" w:hAnsi="Trebuchet MS"/>
          <w:i/>
          <w:color w:val="000000" w:themeColor="text1"/>
          <w:sz w:val="22"/>
          <w:szCs w:val="22"/>
        </w:rPr>
        <w:t>c</w:t>
      </w:r>
      <w:r w:rsidRPr="00F360CD">
        <w:rPr>
          <w:rFonts w:ascii="Trebuchet MS" w:hAnsi="Trebuchet MS"/>
          <w:i/>
          <w:color w:val="000000" w:themeColor="text1"/>
          <w:sz w:val="22"/>
          <w:szCs w:val="22"/>
        </w:rPr>
        <w:t xml:space="preserve">adets from among our own </w:t>
      </w:r>
      <w:r>
        <w:rPr>
          <w:rFonts w:ascii="Trebuchet MS" w:hAnsi="Trebuchet MS"/>
          <w:i/>
          <w:color w:val="000000" w:themeColor="text1"/>
          <w:sz w:val="22"/>
          <w:szCs w:val="22"/>
        </w:rPr>
        <w:t>y</w:t>
      </w:r>
      <w:r w:rsidRPr="00F360CD">
        <w:rPr>
          <w:rFonts w:ascii="Trebuchet MS" w:hAnsi="Trebuchet MS"/>
          <w:i/>
          <w:color w:val="000000" w:themeColor="text1"/>
          <w:sz w:val="22"/>
          <w:szCs w:val="22"/>
        </w:rPr>
        <w:t xml:space="preserve">oung </w:t>
      </w:r>
      <w:r>
        <w:rPr>
          <w:rFonts w:ascii="Trebuchet MS" w:hAnsi="Trebuchet MS"/>
          <w:i/>
          <w:color w:val="000000" w:themeColor="text1"/>
          <w:sz w:val="22"/>
          <w:szCs w:val="22"/>
        </w:rPr>
        <w:t>p</w:t>
      </w:r>
      <w:r w:rsidRPr="00F360CD">
        <w:rPr>
          <w:rFonts w:ascii="Trebuchet MS" w:hAnsi="Trebuchet MS"/>
          <w:i/>
          <w:color w:val="000000" w:themeColor="text1"/>
          <w:sz w:val="22"/>
          <w:szCs w:val="22"/>
        </w:rPr>
        <w:t>eople, but we shall cease to be saviours of the lost sheep that have no shepherd.</w:t>
      </w:r>
    </w:p>
    <w:p w14:paraId="727092B4" w14:textId="77777777" w:rsidR="00B54C23" w:rsidRPr="00F360CD" w:rsidRDefault="00B54C23" w:rsidP="007961F7">
      <w:pPr>
        <w:ind w:left="720"/>
        <w:jc w:val="both"/>
        <w:rPr>
          <w:rFonts w:ascii="Trebuchet MS" w:hAnsi="Trebuchet MS"/>
          <w:i/>
          <w:color w:val="000000" w:themeColor="text1"/>
          <w:sz w:val="22"/>
          <w:szCs w:val="22"/>
        </w:rPr>
      </w:pPr>
      <w:r w:rsidRPr="00F360CD">
        <w:rPr>
          <w:rFonts w:ascii="Trebuchet MS" w:hAnsi="Trebuchet MS"/>
          <w:i/>
          <w:color w:val="000000" w:themeColor="text1"/>
          <w:sz w:val="22"/>
          <w:szCs w:val="22"/>
        </w:rPr>
        <w:t xml:space="preserve">If the future of The Salvation Army is to still be glorious, we must heed the exhortation: 'Let brotherly love continue.' </w:t>
      </w:r>
      <w:r w:rsidRPr="00F360CD">
        <w:rPr>
          <w:rStyle w:val="FootnoteReference"/>
          <w:rFonts w:ascii="Trebuchet MS" w:hAnsi="Trebuchet MS"/>
          <w:i/>
          <w:color w:val="000000" w:themeColor="text1"/>
          <w:sz w:val="22"/>
          <w:szCs w:val="22"/>
        </w:rPr>
        <w:footnoteReference w:id="7"/>
      </w:r>
    </w:p>
    <w:p w14:paraId="63B8F175" w14:textId="77777777" w:rsidR="00B54C23" w:rsidRPr="00F360CD" w:rsidRDefault="00B54C23" w:rsidP="007961F7">
      <w:pPr>
        <w:pStyle w:val="ListParagraph"/>
        <w:numPr>
          <w:ilvl w:val="0"/>
          <w:numId w:val="17"/>
        </w:numPr>
        <w:ind w:left="720"/>
        <w:jc w:val="both"/>
        <w:rPr>
          <w:rFonts w:ascii="Trebuchet MS" w:hAnsi="Trebuchet MS"/>
          <w:color w:val="000000" w:themeColor="text1"/>
          <w:sz w:val="22"/>
          <w:szCs w:val="22"/>
        </w:rPr>
      </w:pPr>
      <w:r w:rsidRPr="00F360CD">
        <w:rPr>
          <w:rFonts w:ascii="Trebuchet MS" w:hAnsi="Trebuchet MS"/>
          <w:color w:val="000000" w:themeColor="text1"/>
          <w:sz w:val="22"/>
          <w:szCs w:val="22"/>
        </w:rPr>
        <w:t xml:space="preserve">Love is ultimately what motivates God in his offer of abundant life and, ultimately, it is love – expressed in the life, </w:t>
      </w:r>
      <w:proofErr w:type="gramStart"/>
      <w:r w:rsidRPr="00F360CD">
        <w:rPr>
          <w:rFonts w:ascii="Trebuchet MS" w:hAnsi="Trebuchet MS"/>
          <w:color w:val="000000" w:themeColor="text1"/>
          <w:sz w:val="22"/>
          <w:szCs w:val="22"/>
        </w:rPr>
        <w:t>death</w:t>
      </w:r>
      <w:proofErr w:type="gramEnd"/>
      <w:r w:rsidRPr="00F360CD">
        <w:rPr>
          <w:rFonts w:ascii="Trebuchet MS" w:hAnsi="Trebuchet MS"/>
          <w:color w:val="000000" w:themeColor="text1"/>
          <w:sz w:val="22"/>
          <w:szCs w:val="22"/>
        </w:rPr>
        <w:t xml:space="preserve"> and resurrection of Jesus</w:t>
      </w:r>
      <w:r>
        <w:rPr>
          <w:rFonts w:ascii="Trebuchet MS" w:hAnsi="Trebuchet MS"/>
          <w:color w:val="000000" w:themeColor="text1"/>
          <w:sz w:val="22"/>
          <w:szCs w:val="22"/>
        </w:rPr>
        <w:t xml:space="preserve"> </w:t>
      </w:r>
      <w:r w:rsidRPr="00F360CD">
        <w:rPr>
          <w:rFonts w:ascii="Trebuchet MS" w:hAnsi="Trebuchet MS"/>
          <w:color w:val="000000" w:themeColor="text1"/>
          <w:sz w:val="22"/>
          <w:szCs w:val="22"/>
        </w:rPr>
        <w:t xml:space="preserve">- that should motivate all of our expressions of abundant life too. </w:t>
      </w:r>
    </w:p>
    <w:p w14:paraId="49140F43" w14:textId="77777777" w:rsidR="00B54C23" w:rsidRPr="00F360CD" w:rsidRDefault="00B54C23" w:rsidP="007961F7">
      <w:pPr>
        <w:ind w:left="720"/>
        <w:jc w:val="both"/>
        <w:rPr>
          <w:rFonts w:ascii="Trebuchet MS" w:hAnsi="Trebuchet MS"/>
          <w:color w:val="000000" w:themeColor="text1"/>
          <w:sz w:val="22"/>
          <w:szCs w:val="22"/>
        </w:rPr>
      </w:pPr>
    </w:p>
    <w:p w14:paraId="219A5D8D" w14:textId="4DA41C5F" w:rsidR="00B54C23" w:rsidRPr="007961F7" w:rsidRDefault="00B54C23" w:rsidP="007961F7">
      <w:pPr>
        <w:pStyle w:val="ListParagraph"/>
        <w:numPr>
          <w:ilvl w:val="0"/>
          <w:numId w:val="19"/>
        </w:numPr>
        <w:ind w:left="720"/>
        <w:jc w:val="both"/>
        <w:rPr>
          <w:rFonts w:ascii="Trebuchet MS" w:hAnsi="Trebuchet MS"/>
          <w:b/>
          <w:color w:val="9031DF"/>
          <w:sz w:val="22"/>
          <w:szCs w:val="22"/>
        </w:rPr>
      </w:pPr>
      <w:r w:rsidRPr="007961F7">
        <w:rPr>
          <w:rFonts w:ascii="Trebuchet MS" w:hAnsi="Trebuchet MS"/>
          <w:b/>
          <w:color w:val="9031DF"/>
          <w:sz w:val="22"/>
          <w:szCs w:val="22"/>
        </w:rPr>
        <w:lastRenderedPageBreak/>
        <w:t>Abundant L</w:t>
      </w:r>
      <w:r w:rsidR="007961F7">
        <w:rPr>
          <w:rFonts w:ascii="Trebuchet MS" w:hAnsi="Trebuchet MS"/>
          <w:b/>
          <w:color w:val="9031DF"/>
          <w:sz w:val="22"/>
          <w:szCs w:val="22"/>
        </w:rPr>
        <w:t>ight</w:t>
      </w:r>
      <w:r w:rsidRPr="007961F7">
        <w:rPr>
          <w:rFonts w:ascii="Trebuchet MS" w:hAnsi="Trebuchet MS"/>
          <w:b/>
          <w:color w:val="9031DF"/>
          <w:sz w:val="22"/>
          <w:szCs w:val="22"/>
        </w:rPr>
        <w:t xml:space="preserve"> – The Transformation </w:t>
      </w:r>
    </w:p>
    <w:p w14:paraId="39131EB3" w14:textId="77777777" w:rsidR="00B54C23" w:rsidRPr="00F360CD" w:rsidRDefault="00B54C23" w:rsidP="007961F7">
      <w:pPr>
        <w:pStyle w:val="ListParagraph"/>
        <w:numPr>
          <w:ilvl w:val="0"/>
          <w:numId w:val="17"/>
        </w:numPr>
        <w:ind w:left="720"/>
        <w:jc w:val="both"/>
        <w:rPr>
          <w:rFonts w:ascii="Trebuchet MS" w:hAnsi="Trebuchet MS"/>
          <w:color w:val="000000" w:themeColor="text1"/>
          <w:sz w:val="22"/>
          <w:szCs w:val="22"/>
        </w:rPr>
      </w:pPr>
      <w:r w:rsidRPr="00F360CD">
        <w:rPr>
          <w:rFonts w:ascii="Trebuchet MS" w:hAnsi="Trebuchet MS"/>
          <w:color w:val="000000" w:themeColor="text1"/>
          <w:sz w:val="22"/>
          <w:szCs w:val="22"/>
        </w:rPr>
        <w:t xml:space="preserve">David Ford says that the opening of John 10 invites the reader to imagine a ‘nightmare scenario’ for </w:t>
      </w:r>
      <w:r>
        <w:rPr>
          <w:rFonts w:ascii="Trebuchet MS" w:hAnsi="Trebuchet MS"/>
          <w:color w:val="000000" w:themeColor="text1"/>
          <w:sz w:val="22"/>
          <w:szCs w:val="22"/>
        </w:rPr>
        <w:t>s</w:t>
      </w:r>
      <w:r w:rsidRPr="00F360CD">
        <w:rPr>
          <w:rFonts w:ascii="Trebuchet MS" w:hAnsi="Trebuchet MS"/>
          <w:color w:val="000000" w:themeColor="text1"/>
          <w:sz w:val="22"/>
          <w:szCs w:val="22"/>
        </w:rPr>
        <w:t xml:space="preserve">hepherds and </w:t>
      </w:r>
      <w:r>
        <w:rPr>
          <w:rFonts w:ascii="Trebuchet MS" w:hAnsi="Trebuchet MS"/>
          <w:color w:val="000000" w:themeColor="text1"/>
          <w:sz w:val="22"/>
          <w:szCs w:val="22"/>
        </w:rPr>
        <w:t>g</w:t>
      </w:r>
      <w:r w:rsidRPr="00F360CD">
        <w:rPr>
          <w:rFonts w:ascii="Trebuchet MS" w:hAnsi="Trebuchet MS"/>
          <w:color w:val="000000" w:themeColor="text1"/>
          <w:sz w:val="22"/>
          <w:szCs w:val="22"/>
        </w:rPr>
        <w:t>atekeepers in the first-</w:t>
      </w:r>
      <w:r>
        <w:rPr>
          <w:rFonts w:ascii="Trebuchet MS" w:hAnsi="Trebuchet MS"/>
          <w:color w:val="000000" w:themeColor="text1"/>
          <w:sz w:val="22"/>
          <w:szCs w:val="22"/>
        </w:rPr>
        <w:t>c</w:t>
      </w:r>
      <w:r w:rsidRPr="00F360CD">
        <w:rPr>
          <w:rFonts w:ascii="Trebuchet MS" w:hAnsi="Trebuchet MS"/>
          <w:color w:val="000000" w:themeColor="text1"/>
          <w:sz w:val="22"/>
          <w:szCs w:val="22"/>
        </w:rPr>
        <w:t xml:space="preserve">entury </w:t>
      </w:r>
      <w:proofErr w:type="gramStart"/>
      <w:r w:rsidRPr="00F360CD">
        <w:rPr>
          <w:rFonts w:ascii="Trebuchet MS" w:hAnsi="Trebuchet MS"/>
          <w:color w:val="000000" w:themeColor="text1"/>
          <w:sz w:val="22"/>
          <w:szCs w:val="22"/>
        </w:rPr>
        <w:t>Middle-East</w:t>
      </w:r>
      <w:proofErr w:type="gramEnd"/>
      <w:r w:rsidRPr="00F360CD">
        <w:rPr>
          <w:rFonts w:ascii="Trebuchet MS" w:hAnsi="Trebuchet MS"/>
          <w:color w:val="000000" w:themeColor="text1"/>
          <w:sz w:val="22"/>
          <w:szCs w:val="22"/>
        </w:rPr>
        <w:t>.</w:t>
      </w:r>
      <w:r w:rsidRPr="00F360CD">
        <w:rPr>
          <w:rStyle w:val="FootnoteReference"/>
          <w:rFonts w:ascii="Trebuchet MS" w:hAnsi="Trebuchet MS"/>
          <w:color w:val="000000" w:themeColor="text1"/>
          <w:sz w:val="22"/>
          <w:szCs w:val="22"/>
        </w:rPr>
        <w:footnoteReference w:id="8"/>
      </w:r>
      <w:r w:rsidRPr="00F360CD">
        <w:rPr>
          <w:rFonts w:ascii="Trebuchet MS" w:hAnsi="Trebuchet MS"/>
          <w:color w:val="000000" w:themeColor="text1"/>
          <w:sz w:val="22"/>
          <w:szCs w:val="22"/>
        </w:rPr>
        <w:t xml:space="preserve"> The scene is the dark depths of night, and the gatekeeper and the sheep need to rely only on being able to hear the voice of the true shepherd, the good shepherd</w:t>
      </w:r>
      <w:r>
        <w:rPr>
          <w:rFonts w:ascii="Trebuchet MS" w:hAnsi="Trebuchet MS"/>
          <w:color w:val="000000" w:themeColor="text1"/>
          <w:sz w:val="22"/>
          <w:szCs w:val="22"/>
        </w:rPr>
        <w:t>. This</w:t>
      </w:r>
      <w:r w:rsidRPr="00F360CD">
        <w:rPr>
          <w:rFonts w:ascii="Trebuchet MS" w:hAnsi="Trebuchet MS"/>
          <w:color w:val="000000" w:themeColor="text1"/>
          <w:sz w:val="22"/>
          <w:szCs w:val="22"/>
        </w:rPr>
        <w:t xml:space="preserve"> is contrasted with all kinds of imposter voices</w:t>
      </w:r>
      <w:r>
        <w:rPr>
          <w:rFonts w:ascii="Trebuchet MS" w:hAnsi="Trebuchet MS"/>
          <w:color w:val="000000" w:themeColor="text1"/>
          <w:sz w:val="22"/>
          <w:szCs w:val="22"/>
        </w:rPr>
        <w:t>, such as</w:t>
      </w:r>
      <w:r w:rsidRPr="00F360CD">
        <w:rPr>
          <w:rFonts w:ascii="Trebuchet MS" w:hAnsi="Trebuchet MS"/>
          <w:color w:val="000000" w:themeColor="text1"/>
          <w:sz w:val="22"/>
          <w:szCs w:val="22"/>
        </w:rPr>
        <w:t xml:space="preserve"> thieves and bandits</w:t>
      </w:r>
      <w:r>
        <w:rPr>
          <w:rFonts w:ascii="Trebuchet MS" w:hAnsi="Trebuchet MS"/>
          <w:color w:val="000000" w:themeColor="text1"/>
          <w:sz w:val="22"/>
          <w:szCs w:val="22"/>
        </w:rPr>
        <w:t>,</w:t>
      </w:r>
      <w:r w:rsidRPr="00F360CD">
        <w:rPr>
          <w:rFonts w:ascii="Trebuchet MS" w:hAnsi="Trebuchet MS"/>
          <w:color w:val="000000" w:themeColor="text1"/>
          <w:sz w:val="22"/>
          <w:szCs w:val="22"/>
        </w:rPr>
        <w:t xml:space="preserve"> who threaten the welfare and security of the sheep</w:t>
      </w:r>
      <w:r>
        <w:rPr>
          <w:rFonts w:ascii="Trebuchet MS" w:hAnsi="Trebuchet MS"/>
          <w:color w:val="000000" w:themeColor="text1"/>
          <w:sz w:val="22"/>
          <w:szCs w:val="22"/>
        </w:rPr>
        <w:t>. A</w:t>
      </w:r>
      <w:r w:rsidRPr="00F360CD">
        <w:rPr>
          <w:rFonts w:ascii="Trebuchet MS" w:hAnsi="Trebuchet MS"/>
          <w:color w:val="000000" w:themeColor="text1"/>
          <w:sz w:val="22"/>
          <w:szCs w:val="22"/>
        </w:rPr>
        <w:t xml:space="preserve">ccording to Jesus in John 10 </w:t>
      </w:r>
      <w:r>
        <w:rPr>
          <w:rFonts w:ascii="Trebuchet MS" w:hAnsi="Trebuchet MS"/>
          <w:color w:val="000000" w:themeColor="text1"/>
          <w:sz w:val="22"/>
          <w:szCs w:val="22"/>
        </w:rPr>
        <w:t>(vv</w:t>
      </w:r>
      <w:r w:rsidRPr="00F360CD">
        <w:rPr>
          <w:rFonts w:ascii="Trebuchet MS" w:hAnsi="Trebuchet MS"/>
          <w:color w:val="000000" w:themeColor="text1"/>
          <w:sz w:val="22"/>
          <w:szCs w:val="22"/>
        </w:rPr>
        <w:t>1,8,10,12)</w:t>
      </w:r>
      <w:r>
        <w:rPr>
          <w:rFonts w:ascii="Trebuchet MS" w:hAnsi="Trebuchet MS"/>
          <w:color w:val="000000" w:themeColor="text1"/>
          <w:sz w:val="22"/>
          <w:szCs w:val="22"/>
        </w:rPr>
        <w:t>, there are many.</w:t>
      </w:r>
    </w:p>
    <w:p w14:paraId="2D8D80BC" w14:textId="77777777" w:rsidR="00B54C23" w:rsidRPr="00F360CD" w:rsidRDefault="00B54C23" w:rsidP="007961F7">
      <w:pPr>
        <w:pStyle w:val="ListParagraph"/>
        <w:numPr>
          <w:ilvl w:val="0"/>
          <w:numId w:val="17"/>
        </w:numPr>
        <w:ind w:left="720"/>
        <w:jc w:val="both"/>
        <w:rPr>
          <w:rFonts w:ascii="Trebuchet MS" w:hAnsi="Trebuchet MS"/>
          <w:color w:val="000000" w:themeColor="text1"/>
          <w:sz w:val="22"/>
          <w:szCs w:val="22"/>
        </w:rPr>
      </w:pPr>
      <w:r>
        <w:rPr>
          <w:rFonts w:ascii="Trebuchet MS" w:hAnsi="Trebuchet MS"/>
          <w:color w:val="000000" w:themeColor="text1"/>
          <w:sz w:val="22"/>
          <w:szCs w:val="22"/>
        </w:rPr>
        <w:t xml:space="preserve">What are some of the </w:t>
      </w:r>
      <w:r w:rsidRPr="00F360CD">
        <w:rPr>
          <w:rFonts w:ascii="Trebuchet MS" w:hAnsi="Trebuchet MS"/>
          <w:color w:val="000000" w:themeColor="text1"/>
          <w:sz w:val="22"/>
          <w:szCs w:val="22"/>
        </w:rPr>
        <w:t>‘voices in the darkness’</w:t>
      </w:r>
      <w:r>
        <w:rPr>
          <w:rFonts w:ascii="Trebuchet MS" w:hAnsi="Trebuchet MS"/>
          <w:color w:val="000000" w:themeColor="text1"/>
          <w:sz w:val="22"/>
          <w:szCs w:val="22"/>
        </w:rPr>
        <w:t xml:space="preserve"> that threaten </w:t>
      </w:r>
      <w:r w:rsidRPr="00F360CD">
        <w:rPr>
          <w:rFonts w:ascii="Trebuchet MS" w:hAnsi="Trebuchet MS"/>
          <w:color w:val="000000" w:themeColor="text1"/>
          <w:sz w:val="22"/>
          <w:szCs w:val="22"/>
        </w:rPr>
        <w:t>the safety and security of our own flock</w:t>
      </w:r>
      <w:r>
        <w:rPr>
          <w:rFonts w:ascii="Trebuchet MS" w:hAnsi="Trebuchet MS"/>
          <w:color w:val="000000" w:themeColor="text1"/>
          <w:sz w:val="22"/>
          <w:szCs w:val="22"/>
        </w:rPr>
        <w:t xml:space="preserve">? </w:t>
      </w:r>
      <w:proofErr w:type="gramStart"/>
      <w:r>
        <w:rPr>
          <w:rFonts w:ascii="Trebuchet MS" w:hAnsi="Trebuchet MS"/>
          <w:color w:val="000000" w:themeColor="text1"/>
          <w:sz w:val="22"/>
          <w:szCs w:val="22"/>
        </w:rPr>
        <w:t>Personally</w:t>
      </w:r>
      <w:proofErr w:type="gramEnd"/>
      <w:r>
        <w:rPr>
          <w:rFonts w:ascii="Trebuchet MS" w:hAnsi="Trebuchet MS"/>
          <w:color w:val="000000" w:themeColor="text1"/>
          <w:sz w:val="22"/>
          <w:szCs w:val="22"/>
        </w:rPr>
        <w:t xml:space="preserve"> and corporately? </w:t>
      </w:r>
    </w:p>
    <w:p w14:paraId="28907F9E" w14:textId="77777777" w:rsidR="00B54C23" w:rsidRDefault="00B54C23" w:rsidP="007961F7">
      <w:pPr>
        <w:pStyle w:val="ListParagraph"/>
        <w:numPr>
          <w:ilvl w:val="0"/>
          <w:numId w:val="17"/>
        </w:numPr>
        <w:ind w:left="720"/>
        <w:jc w:val="both"/>
        <w:rPr>
          <w:rFonts w:ascii="Trebuchet MS" w:hAnsi="Trebuchet MS"/>
          <w:color w:val="000000" w:themeColor="text1"/>
          <w:sz w:val="22"/>
          <w:szCs w:val="22"/>
        </w:rPr>
      </w:pPr>
      <w:r w:rsidRPr="00F360CD">
        <w:rPr>
          <w:rFonts w:ascii="Trebuchet MS" w:hAnsi="Trebuchet MS"/>
          <w:color w:val="000000" w:themeColor="text1"/>
          <w:sz w:val="22"/>
          <w:szCs w:val="22"/>
        </w:rPr>
        <w:t>It is, however, into this darkness comes the transformative and abundant life of the Good Shepherd</w:t>
      </w:r>
      <w:r>
        <w:rPr>
          <w:rFonts w:ascii="Trebuchet MS" w:hAnsi="Trebuchet MS"/>
          <w:color w:val="000000" w:themeColor="text1"/>
          <w:sz w:val="22"/>
          <w:szCs w:val="22"/>
        </w:rPr>
        <w:t>, who</w:t>
      </w:r>
      <w:r w:rsidRPr="00F360CD">
        <w:rPr>
          <w:rFonts w:ascii="Trebuchet MS" w:hAnsi="Trebuchet MS"/>
          <w:color w:val="000000" w:themeColor="text1"/>
          <w:sz w:val="22"/>
          <w:szCs w:val="22"/>
        </w:rPr>
        <w:t xml:space="preserve"> defeats the darkness. Light and </w:t>
      </w:r>
      <w:r>
        <w:rPr>
          <w:rFonts w:ascii="Trebuchet MS" w:hAnsi="Trebuchet MS"/>
          <w:color w:val="000000" w:themeColor="text1"/>
          <w:sz w:val="22"/>
          <w:szCs w:val="22"/>
        </w:rPr>
        <w:t>d</w:t>
      </w:r>
      <w:r w:rsidRPr="00F360CD">
        <w:rPr>
          <w:rFonts w:ascii="Trebuchet MS" w:hAnsi="Trebuchet MS"/>
          <w:color w:val="000000" w:themeColor="text1"/>
          <w:sz w:val="22"/>
          <w:szCs w:val="22"/>
        </w:rPr>
        <w:t xml:space="preserve">arkness are also big themes in John’s Gospel. </w:t>
      </w:r>
    </w:p>
    <w:p w14:paraId="4A7CA9A3" w14:textId="77777777" w:rsidR="00B54C23" w:rsidRPr="00F360CD" w:rsidRDefault="00B54C23" w:rsidP="007961F7">
      <w:pPr>
        <w:pStyle w:val="ListParagraph"/>
        <w:numPr>
          <w:ilvl w:val="0"/>
          <w:numId w:val="17"/>
        </w:numPr>
        <w:ind w:left="720"/>
        <w:jc w:val="both"/>
        <w:rPr>
          <w:rFonts w:ascii="Trebuchet MS" w:hAnsi="Trebuchet MS"/>
          <w:i/>
          <w:color w:val="000000" w:themeColor="text1"/>
          <w:sz w:val="22"/>
          <w:szCs w:val="22"/>
        </w:rPr>
      </w:pPr>
      <w:r w:rsidRPr="00F360CD">
        <w:rPr>
          <w:rFonts w:ascii="Trebuchet MS" w:hAnsi="Trebuchet MS"/>
          <w:i/>
          <w:iCs/>
          <w:color w:val="000000" w:themeColor="text1"/>
          <w:sz w:val="22"/>
          <w:szCs w:val="22"/>
        </w:rPr>
        <w:t xml:space="preserve">Quote </w:t>
      </w:r>
      <w:r>
        <w:rPr>
          <w:rFonts w:ascii="Trebuchet MS" w:hAnsi="Trebuchet MS"/>
          <w:i/>
          <w:iCs/>
          <w:color w:val="000000" w:themeColor="text1"/>
          <w:sz w:val="22"/>
          <w:szCs w:val="22"/>
        </w:rPr>
        <w:t>–</w:t>
      </w:r>
      <w:r w:rsidRPr="00F360CD">
        <w:rPr>
          <w:rFonts w:ascii="Trebuchet MS" w:hAnsi="Trebuchet MS"/>
          <w:i/>
          <w:color w:val="000000" w:themeColor="text1"/>
          <w:sz w:val="22"/>
          <w:szCs w:val="22"/>
        </w:rPr>
        <w:t xml:space="preserve"> ‘The very notion of a life-giving mission suggests that there is a need for transformation, either from minimal to abundant life, or even from death to life. Paradoxically, it is Jesus’ death for the sheep (10:15) that is the source of such life. Death is undone by the means of death […] Jesus</w:t>
      </w:r>
      <w:r>
        <w:rPr>
          <w:rFonts w:ascii="Trebuchet MS" w:hAnsi="Trebuchet MS"/>
          <w:i/>
          <w:color w:val="000000" w:themeColor="text1"/>
          <w:sz w:val="22"/>
          <w:szCs w:val="22"/>
        </w:rPr>
        <w:t>’</w:t>
      </w:r>
      <w:r w:rsidRPr="00F360CD">
        <w:rPr>
          <w:rFonts w:ascii="Trebuchet MS" w:hAnsi="Trebuchet MS"/>
          <w:i/>
          <w:color w:val="000000" w:themeColor="text1"/>
          <w:sz w:val="22"/>
          <w:szCs w:val="22"/>
        </w:rPr>
        <w:t xml:space="preserve"> life-giving ministry can be considered a mission of reversing the death-dealing actions of evil shepherds</w:t>
      </w:r>
      <w:r>
        <w:rPr>
          <w:rFonts w:ascii="Trebuchet MS" w:hAnsi="Trebuchet MS"/>
          <w:i/>
          <w:color w:val="000000" w:themeColor="text1"/>
          <w:sz w:val="22"/>
          <w:szCs w:val="22"/>
        </w:rPr>
        <w:t>.</w:t>
      </w:r>
      <w:r w:rsidRPr="00F360CD">
        <w:rPr>
          <w:rFonts w:ascii="Trebuchet MS" w:hAnsi="Trebuchet MS"/>
          <w:i/>
          <w:color w:val="000000" w:themeColor="text1"/>
          <w:sz w:val="22"/>
          <w:szCs w:val="22"/>
        </w:rPr>
        <w:t xml:space="preserve">’ </w:t>
      </w:r>
      <w:r w:rsidRPr="00F360CD">
        <w:rPr>
          <w:rStyle w:val="FootnoteReference"/>
          <w:rFonts w:ascii="Trebuchet MS" w:hAnsi="Trebuchet MS"/>
          <w:i/>
          <w:iCs/>
          <w:color w:val="000000" w:themeColor="text1"/>
          <w:sz w:val="22"/>
          <w:szCs w:val="22"/>
        </w:rPr>
        <w:footnoteReference w:id="9"/>
      </w:r>
      <w:r w:rsidRPr="00F360CD">
        <w:rPr>
          <w:rFonts w:ascii="Trebuchet MS" w:hAnsi="Trebuchet MS"/>
          <w:i/>
          <w:iCs/>
          <w:color w:val="000000" w:themeColor="text1"/>
          <w:sz w:val="22"/>
          <w:szCs w:val="22"/>
        </w:rPr>
        <w:t xml:space="preserve"> (Michael Gorman)</w:t>
      </w:r>
    </w:p>
    <w:p w14:paraId="2B84B8DE" w14:textId="77777777" w:rsidR="00B54C23" w:rsidRPr="00F360CD" w:rsidRDefault="00B54C23" w:rsidP="007961F7">
      <w:pPr>
        <w:pStyle w:val="ListParagraph"/>
        <w:numPr>
          <w:ilvl w:val="0"/>
          <w:numId w:val="17"/>
        </w:numPr>
        <w:ind w:left="720"/>
        <w:jc w:val="both"/>
        <w:rPr>
          <w:rFonts w:ascii="Trebuchet MS" w:hAnsi="Trebuchet MS"/>
          <w:color w:val="000000" w:themeColor="text1"/>
          <w:sz w:val="22"/>
          <w:szCs w:val="22"/>
        </w:rPr>
      </w:pPr>
      <w:r w:rsidRPr="00F360CD">
        <w:rPr>
          <w:rFonts w:ascii="Trebuchet MS" w:hAnsi="Trebuchet MS"/>
          <w:color w:val="000000" w:themeColor="text1"/>
          <w:sz w:val="22"/>
          <w:szCs w:val="22"/>
        </w:rPr>
        <w:t xml:space="preserve">In considering the transformation of life that Jesus brings, it is also important to notice the contrast of this with the darkness of the ‘robbers’ and thieves. The Hawai’i Pidgin Bible Translation of John 10:10 puts this vividly when it says, ‘Da </w:t>
      </w:r>
      <w:proofErr w:type="spellStart"/>
      <w:r w:rsidRPr="00F360CD">
        <w:rPr>
          <w:rFonts w:ascii="Trebuchet MS" w:hAnsi="Trebuchet MS"/>
          <w:color w:val="000000" w:themeColor="text1"/>
          <w:sz w:val="22"/>
          <w:szCs w:val="22"/>
        </w:rPr>
        <w:t>steala</w:t>
      </w:r>
      <w:proofErr w:type="spellEnd"/>
      <w:r w:rsidRPr="00F360CD">
        <w:rPr>
          <w:rFonts w:ascii="Trebuchet MS" w:hAnsi="Trebuchet MS"/>
          <w:color w:val="000000" w:themeColor="text1"/>
          <w:sz w:val="22"/>
          <w:szCs w:val="22"/>
        </w:rPr>
        <w:t xml:space="preserve"> guy, he </w:t>
      </w:r>
      <w:proofErr w:type="spellStart"/>
      <w:r w:rsidRPr="00F360CD">
        <w:rPr>
          <w:rFonts w:ascii="Trebuchet MS" w:hAnsi="Trebuchet MS"/>
          <w:color w:val="000000" w:themeColor="text1"/>
          <w:sz w:val="22"/>
          <w:szCs w:val="22"/>
        </w:rPr>
        <w:t>ony</w:t>
      </w:r>
      <w:proofErr w:type="spellEnd"/>
      <w:r w:rsidRPr="00F360CD">
        <w:rPr>
          <w:rFonts w:ascii="Trebuchet MS" w:hAnsi="Trebuchet MS"/>
          <w:color w:val="000000" w:themeColor="text1"/>
          <w:sz w:val="22"/>
          <w:szCs w:val="22"/>
        </w:rPr>
        <w:t xml:space="preserve"> come </w:t>
      </w:r>
      <w:proofErr w:type="spellStart"/>
      <w:r w:rsidRPr="00F360CD">
        <w:rPr>
          <w:rFonts w:ascii="Trebuchet MS" w:hAnsi="Trebuchet MS"/>
          <w:color w:val="000000" w:themeColor="text1"/>
          <w:sz w:val="22"/>
          <w:szCs w:val="22"/>
        </w:rPr>
        <w:t>fo</w:t>
      </w:r>
      <w:proofErr w:type="spellEnd"/>
      <w:r w:rsidRPr="00F360CD">
        <w:rPr>
          <w:rFonts w:ascii="Trebuchet MS" w:hAnsi="Trebuchet MS"/>
          <w:color w:val="000000" w:themeColor="text1"/>
          <w:sz w:val="22"/>
          <w:szCs w:val="22"/>
        </w:rPr>
        <w:t xml:space="preserve"> steal, kill, </w:t>
      </w:r>
      <w:proofErr w:type="gramStart"/>
      <w:r w:rsidRPr="00F360CD">
        <w:rPr>
          <w:rFonts w:ascii="Trebuchet MS" w:hAnsi="Trebuchet MS"/>
          <w:color w:val="000000" w:themeColor="text1"/>
          <w:sz w:val="22"/>
          <w:szCs w:val="22"/>
        </w:rPr>
        <w:t>an</w:t>
      </w:r>
      <w:proofErr w:type="gramEnd"/>
      <w:r w:rsidRPr="00F360CD">
        <w:rPr>
          <w:rFonts w:ascii="Trebuchet MS" w:hAnsi="Trebuchet MS"/>
          <w:color w:val="000000" w:themeColor="text1"/>
          <w:sz w:val="22"/>
          <w:szCs w:val="22"/>
        </w:rPr>
        <w:t xml:space="preserve"> bus up da place. But I wen come so da </w:t>
      </w:r>
      <w:proofErr w:type="spellStart"/>
      <w:r w:rsidRPr="00F360CD">
        <w:rPr>
          <w:rFonts w:ascii="Trebuchet MS" w:hAnsi="Trebuchet MS"/>
          <w:color w:val="000000" w:themeColor="text1"/>
          <w:sz w:val="22"/>
          <w:szCs w:val="22"/>
        </w:rPr>
        <w:t>peopo</w:t>
      </w:r>
      <w:proofErr w:type="spellEnd"/>
      <w:r w:rsidRPr="00F360CD">
        <w:rPr>
          <w:rFonts w:ascii="Trebuchet MS" w:hAnsi="Trebuchet MS"/>
          <w:color w:val="000000" w:themeColor="text1"/>
          <w:sz w:val="22"/>
          <w:szCs w:val="22"/>
        </w:rPr>
        <w:t xml:space="preserve"> can come alive inside, </w:t>
      </w:r>
      <w:proofErr w:type="gramStart"/>
      <w:r w:rsidRPr="00F360CD">
        <w:rPr>
          <w:rFonts w:ascii="Trebuchet MS" w:hAnsi="Trebuchet MS"/>
          <w:color w:val="000000" w:themeColor="text1"/>
          <w:sz w:val="22"/>
          <w:szCs w:val="22"/>
        </w:rPr>
        <w:t>an</w:t>
      </w:r>
      <w:proofErr w:type="gramEnd"/>
      <w:r w:rsidRPr="00F360CD">
        <w:rPr>
          <w:rFonts w:ascii="Trebuchet MS" w:hAnsi="Trebuchet MS"/>
          <w:color w:val="000000" w:themeColor="text1"/>
          <w:sz w:val="22"/>
          <w:szCs w:val="22"/>
        </w:rPr>
        <w:t xml:space="preserve"> live to da max!’ </w:t>
      </w:r>
      <w:r w:rsidRPr="00F360CD">
        <w:rPr>
          <w:rStyle w:val="FootnoteReference"/>
          <w:rFonts w:ascii="Trebuchet MS" w:hAnsi="Trebuchet MS"/>
          <w:color w:val="000000" w:themeColor="text1"/>
          <w:sz w:val="22"/>
          <w:szCs w:val="22"/>
        </w:rPr>
        <w:footnoteReference w:id="10"/>
      </w:r>
    </w:p>
    <w:p w14:paraId="1DB4F0A5" w14:textId="77777777" w:rsidR="00B54C23" w:rsidRPr="00F360CD" w:rsidRDefault="00B54C23" w:rsidP="007961F7">
      <w:pPr>
        <w:pStyle w:val="ListParagraph"/>
        <w:numPr>
          <w:ilvl w:val="0"/>
          <w:numId w:val="17"/>
        </w:numPr>
        <w:ind w:left="720"/>
        <w:jc w:val="both"/>
        <w:rPr>
          <w:rFonts w:ascii="Trebuchet MS" w:hAnsi="Trebuchet MS"/>
          <w:color w:val="000000" w:themeColor="text1"/>
          <w:sz w:val="22"/>
          <w:szCs w:val="22"/>
        </w:rPr>
      </w:pPr>
      <w:r w:rsidRPr="00F360CD">
        <w:rPr>
          <w:rFonts w:ascii="Trebuchet MS" w:hAnsi="Trebuchet MS"/>
          <w:color w:val="000000" w:themeColor="text1"/>
          <w:sz w:val="22"/>
          <w:szCs w:val="22"/>
        </w:rPr>
        <w:t>The</w:t>
      </w:r>
      <w:r>
        <w:rPr>
          <w:rFonts w:ascii="Trebuchet MS" w:hAnsi="Trebuchet MS"/>
          <w:color w:val="000000" w:themeColor="text1"/>
          <w:sz w:val="22"/>
          <w:szCs w:val="22"/>
        </w:rPr>
        <w:t xml:space="preserve">se verses remind us that the </w:t>
      </w:r>
      <w:r w:rsidRPr="00F360CD">
        <w:rPr>
          <w:rFonts w:ascii="Trebuchet MS" w:hAnsi="Trebuchet MS"/>
          <w:color w:val="000000" w:themeColor="text1"/>
          <w:sz w:val="22"/>
          <w:szCs w:val="22"/>
        </w:rPr>
        <w:t>abundant life offered by Christ pierce</w:t>
      </w:r>
      <w:r>
        <w:rPr>
          <w:rFonts w:ascii="Trebuchet MS" w:hAnsi="Trebuchet MS"/>
          <w:color w:val="000000" w:themeColor="text1"/>
          <w:sz w:val="22"/>
          <w:szCs w:val="22"/>
        </w:rPr>
        <w:t>s</w:t>
      </w:r>
      <w:r w:rsidRPr="00F360CD">
        <w:rPr>
          <w:rFonts w:ascii="Trebuchet MS" w:hAnsi="Trebuchet MS"/>
          <w:color w:val="000000" w:themeColor="text1"/>
          <w:sz w:val="22"/>
          <w:szCs w:val="22"/>
        </w:rPr>
        <w:t xml:space="preserve"> the darkness</w:t>
      </w:r>
      <w:r>
        <w:rPr>
          <w:rFonts w:ascii="Trebuchet MS" w:hAnsi="Trebuchet MS"/>
          <w:color w:val="000000" w:themeColor="text1"/>
          <w:sz w:val="22"/>
          <w:szCs w:val="22"/>
        </w:rPr>
        <w:t>,</w:t>
      </w:r>
      <w:r w:rsidRPr="00F360CD">
        <w:rPr>
          <w:rFonts w:ascii="Trebuchet MS" w:hAnsi="Trebuchet MS"/>
          <w:color w:val="000000" w:themeColor="text1"/>
          <w:sz w:val="22"/>
          <w:szCs w:val="22"/>
        </w:rPr>
        <w:t xml:space="preserve"> and they stand in stark contrast </w:t>
      </w:r>
      <w:r>
        <w:rPr>
          <w:rFonts w:ascii="Trebuchet MS" w:hAnsi="Trebuchet MS"/>
          <w:color w:val="000000" w:themeColor="text1"/>
          <w:sz w:val="22"/>
          <w:szCs w:val="22"/>
        </w:rPr>
        <w:t>to</w:t>
      </w:r>
      <w:r w:rsidRPr="00F360CD">
        <w:rPr>
          <w:rFonts w:ascii="Trebuchet MS" w:hAnsi="Trebuchet MS"/>
          <w:color w:val="000000" w:themeColor="text1"/>
          <w:sz w:val="22"/>
          <w:szCs w:val="22"/>
        </w:rPr>
        <w:t xml:space="preserve"> all that seeks to rob people of abundant living: those who are the victims of the abuse of power, those who have been mistreated, those who have experienced injustice. </w:t>
      </w:r>
    </w:p>
    <w:p w14:paraId="4180B52B" w14:textId="77777777" w:rsidR="00B54C23" w:rsidRPr="00F360CD" w:rsidRDefault="00B54C23" w:rsidP="007961F7">
      <w:pPr>
        <w:pStyle w:val="ListParagraph"/>
        <w:numPr>
          <w:ilvl w:val="0"/>
          <w:numId w:val="17"/>
        </w:numPr>
        <w:ind w:left="720"/>
        <w:jc w:val="both"/>
        <w:rPr>
          <w:rFonts w:ascii="Trebuchet MS" w:hAnsi="Trebuchet MS"/>
          <w:color w:val="000000" w:themeColor="text1"/>
          <w:sz w:val="22"/>
          <w:szCs w:val="22"/>
        </w:rPr>
      </w:pPr>
      <w:r w:rsidRPr="00F360CD">
        <w:rPr>
          <w:rFonts w:ascii="Trebuchet MS" w:hAnsi="Trebuchet MS"/>
          <w:color w:val="000000" w:themeColor="text1"/>
          <w:sz w:val="22"/>
          <w:szCs w:val="22"/>
        </w:rPr>
        <w:t>The promise of transformation from darkness to light is picked up in the echoes from Ezekiel 34</w:t>
      </w:r>
      <w:r>
        <w:rPr>
          <w:rFonts w:ascii="Trebuchet MS" w:hAnsi="Trebuchet MS"/>
          <w:color w:val="000000" w:themeColor="text1"/>
          <w:sz w:val="22"/>
          <w:szCs w:val="22"/>
        </w:rPr>
        <w:t>,</w:t>
      </w:r>
      <w:r w:rsidRPr="00F360CD">
        <w:rPr>
          <w:rFonts w:ascii="Trebuchet MS" w:hAnsi="Trebuchet MS"/>
          <w:color w:val="000000" w:themeColor="text1"/>
          <w:sz w:val="22"/>
          <w:szCs w:val="22"/>
        </w:rPr>
        <w:t xml:space="preserve"> which we see </w:t>
      </w:r>
      <w:proofErr w:type="gramStart"/>
      <w:r w:rsidRPr="00F360CD">
        <w:rPr>
          <w:rFonts w:ascii="Trebuchet MS" w:hAnsi="Trebuchet MS"/>
          <w:color w:val="000000" w:themeColor="text1"/>
          <w:sz w:val="22"/>
          <w:szCs w:val="22"/>
        </w:rPr>
        <w:t>Jesus</w:t>
      </w:r>
      <w:proofErr w:type="gramEnd"/>
      <w:r w:rsidRPr="00F360CD">
        <w:rPr>
          <w:rFonts w:ascii="Trebuchet MS" w:hAnsi="Trebuchet MS"/>
          <w:color w:val="000000" w:themeColor="text1"/>
          <w:sz w:val="22"/>
          <w:szCs w:val="22"/>
        </w:rPr>
        <w:t xml:space="preserve"> alluding to extensively in John 10 when the ‘Good Shepherd’ comes:</w:t>
      </w:r>
    </w:p>
    <w:p w14:paraId="01B31A8D" w14:textId="77777777" w:rsidR="00B54C23" w:rsidRPr="00F360CD" w:rsidRDefault="00B54C23" w:rsidP="00EE65D1">
      <w:pPr>
        <w:pStyle w:val="ListParagraph"/>
        <w:numPr>
          <w:ilvl w:val="0"/>
          <w:numId w:val="17"/>
        </w:numPr>
        <w:jc w:val="both"/>
        <w:rPr>
          <w:rFonts w:ascii="Trebuchet MS" w:hAnsi="Trebuchet MS"/>
          <w:sz w:val="22"/>
          <w:szCs w:val="22"/>
        </w:rPr>
      </w:pPr>
      <w:r w:rsidRPr="00F360CD">
        <w:rPr>
          <w:rFonts w:ascii="Trebuchet MS" w:hAnsi="Trebuchet MS"/>
          <w:sz w:val="22"/>
          <w:szCs w:val="22"/>
        </w:rPr>
        <w:t>Being rescued and found</w:t>
      </w:r>
    </w:p>
    <w:p w14:paraId="4F0E443A" w14:textId="77777777" w:rsidR="00B54C23" w:rsidRPr="00F360CD" w:rsidRDefault="00B54C23" w:rsidP="00EE65D1">
      <w:pPr>
        <w:pStyle w:val="ListParagraph"/>
        <w:numPr>
          <w:ilvl w:val="0"/>
          <w:numId w:val="17"/>
        </w:numPr>
        <w:jc w:val="both"/>
        <w:rPr>
          <w:rFonts w:ascii="Trebuchet MS" w:hAnsi="Trebuchet MS"/>
          <w:sz w:val="22"/>
          <w:szCs w:val="22"/>
        </w:rPr>
      </w:pPr>
      <w:r w:rsidRPr="00F360CD">
        <w:rPr>
          <w:rFonts w:ascii="Trebuchet MS" w:hAnsi="Trebuchet MS"/>
          <w:sz w:val="22"/>
          <w:szCs w:val="22"/>
        </w:rPr>
        <w:t>Having good pasture and grazing</w:t>
      </w:r>
    </w:p>
    <w:p w14:paraId="715C36F7" w14:textId="77777777" w:rsidR="00B54C23" w:rsidRPr="00F360CD" w:rsidRDefault="00B54C23" w:rsidP="00EE65D1">
      <w:pPr>
        <w:pStyle w:val="ListParagraph"/>
        <w:numPr>
          <w:ilvl w:val="0"/>
          <w:numId w:val="17"/>
        </w:numPr>
        <w:jc w:val="both"/>
        <w:rPr>
          <w:rFonts w:ascii="Trebuchet MS" w:hAnsi="Trebuchet MS"/>
          <w:sz w:val="22"/>
          <w:szCs w:val="22"/>
        </w:rPr>
      </w:pPr>
      <w:r w:rsidRPr="00F360CD">
        <w:rPr>
          <w:rFonts w:ascii="Trebuchet MS" w:hAnsi="Trebuchet MS"/>
          <w:sz w:val="22"/>
          <w:szCs w:val="22"/>
        </w:rPr>
        <w:t xml:space="preserve">Having injuries treated </w:t>
      </w:r>
    </w:p>
    <w:p w14:paraId="79B5A706" w14:textId="77777777" w:rsidR="00B54C23" w:rsidRPr="00F360CD" w:rsidRDefault="00B54C23" w:rsidP="00EE65D1">
      <w:pPr>
        <w:pStyle w:val="ListParagraph"/>
        <w:numPr>
          <w:ilvl w:val="0"/>
          <w:numId w:val="17"/>
        </w:numPr>
        <w:jc w:val="both"/>
        <w:rPr>
          <w:rFonts w:ascii="Trebuchet MS" w:hAnsi="Trebuchet MS"/>
          <w:sz w:val="22"/>
          <w:szCs w:val="22"/>
        </w:rPr>
      </w:pPr>
      <w:r w:rsidRPr="00F360CD">
        <w:rPr>
          <w:rFonts w:ascii="Trebuchet MS" w:hAnsi="Trebuchet MS"/>
          <w:sz w:val="22"/>
          <w:szCs w:val="22"/>
        </w:rPr>
        <w:t xml:space="preserve">Being strengthened </w:t>
      </w:r>
    </w:p>
    <w:p w14:paraId="48D596C7" w14:textId="77777777" w:rsidR="00B54C23" w:rsidRPr="00F360CD" w:rsidRDefault="00B54C23" w:rsidP="00EE65D1">
      <w:pPr>
        <w:pStyle w:val="ListParagraph"/>
        <w:numPr>
          <w:ilvl w:val="0"/>
          <w:numId w:val="17"/>
        </w:numPr>
        <w:jc w:val="both"/>
        <w:rPr>
          <w:rFonts w:ascii="Trebuchet MS" w:hAnsi="Trebuchet MS"/>
          <w:sz w:val="22"/>
          <w:szCs w:val="22"/>
        </w:rPr>
      </w:pPr>
      <w:r w:rsidRPr="00F360CD">
        <w:rPr>
          <w:rFonts w:ascii="Trebuchet MS" w:hAnsi="Trebuchet MS"/>
          <w:sz w:val="22"/>
          <w:szCs w:val="22"/>
        </w:rPr>
        <w:t>Tasting justice</w:t>
      </w:r>
    </w:p>
    <w:p w14:paraId="45062509" w14:textId="77777777" w:rsidR="00B54C23" w:rsidRPr="00F360CD" w:rsidRDefault="00B54C23" w:rsidP="00EE65D1">
      <w:pPr>
        <w:pStyle w:val="ListParagraph"/>
        <w:numPr>
          <w:ilvl w:val="0"/>
          <w:numId w:val="17"/>
        </w:numPr>
        <w:jc w:val="both"/>
        <w:rPr>
          <w:rFonts w:ascii="Trebuchet MS" w:hAnsi="Trebuchet MS"/>
          <w:sz w:val="22"/>
          <w:szCs w:val="22"/>
        </w:rPr>
      </w:pPr>
      <w:r w:rsidRPr="00F360CD">
        <w:rPr>
          <w:rFonts w:ascii="Trebuchet MS" w:hAnsi="Trebuchet MS"/>
          <w:sz w:val="22"/>
          <w:szCs w:val="22"/>
        </w:rPr>
        <w:t>Being secure and at peace</w:t>
      </w:r>
    </w:p>
    <w:p w14:paraId="17C7B4D2" w14:textId="77777777" w:rsidR="00B54C23" w:rsidRPr="00F360CD" w:rsidRDefault="00B54C23" w:rsidP="00EE65D1">
      <w:pPr>
        <w:pStyle w:val="ListParagraph"/>
        <w:numPr>
          <w:ilvl w:val="0"/>
          <w:numId w:val="17"/>
        </w:numPr>
        <w:jc w:val="both"/>
        <w:rPr>
          <w:rFonts w:ascii="Trebuchet MS" w:hAnsi="Trebuchet MS"/>
          <w:sz w:val="22"/>
          <w:szCs w:val="22"/>
        </w:rPr>
      </w:pPr>
      <w:r w:rsidRPr="00F360CD">
        <w:rPr>
          <w:rFonts w:ascii="Trebuchet MS" w:hAnsi="Trebuchet MS"/>
          <w:sz w:val="22"/>
          <w:szCs w:val="22"/>
        </w:rPr>
        <w:t xml:space="preserve">Having a plentiful crop and no longer being hungry </w:t>
      </w:r>
    </w:p>
    <w:p w14:paraId="63709B01" w14:textId="77777777" w:rsidR="00B54C23" w:rsidRPr="00F360CD" w:rsidRDefault="00B54C23" w:rsidP="00EE65D1">
      <w:pPr>
        <w:pStyle w:val="ListParagraph"/>
        <w:numPr>
          <w:ilvl w:val="0"/>
          <w:numId w:val="17"/>
        </w:numPr>
        <w:jc w:val="both"/>
        <w:rPr>
          <w:rFonts w:ascii="Trebuchet MS" w:hAnsi="Trebuchet MS"/>
          <w:sz w:val="22"/>
          <w:szCs w:val="22"/>
        </w:rPr>
      </w:pPr>
      <w:r w:rsidRPr="00F360CD">
        <w:rPr>
          <w:rFonts w:ascii="Trebuchet MS" w:hAnsi="Trebuchet MS"/>
          <w:sz w:val="22"/>
          <w:szCs w:val="22"/>
        </w:rPr>
        <w:t xml:space="preserve">Being liberated from slavery </w:t>
      </w:r>
    </w:p>
    <w:p w14:paraId="71F75079" w14:textId="77777777" w:rsidR="00B54C23" w:rsidRPr="00F360CD" w:rsidRDefault="00B54C23" w:rsidP="00EE65D1">
      <w:pPr>
        <w:pStyle w:val="ListParagraph"/>
        <w:numPr>
          <w:ilvl w:val="0"/>
          <w:numId w:val="17"/>
        </w:numPr>
        <w:jc w:val="both"/>
        <w:rPr>
          <w:rFonts w:ascii="Trebuchet MS" w:hAnsi="Trebuchet MS"/>
          <w:sz w:val="22"/>
          <w:szCs w:val="22"/>
        </w:rPr>
      </w:pPr>
      <w:r w:rsidRPr="00F360CD">
        <w:rPr>
          <w:rFonts w:ascii="Trebuchet MS" w:hAnsi="Trebuchet MS"/>
          <w:sz w:val="22"/>
          <w:szCs w:val="22"/>
        </w:rPr>
        <w:t xml:space="preserve">No longer being afraid </w:t>
      </w:r>
    </w:p>
    <w:p w14:paraId="37D72D5D" w14:textId="77777777" w:rsidR="00B54C23" w:rsidRPr="00F360CD" w:rsidRDefault="00B54C23" w:rsidP="00EE65D1">
      <w:pPr>
        <w:pStyle w:val="ListParagraph"/>
        <w:numPr>
          <w:ilvl w:val="0"/>
          <w:numId w:val="17"/>
        </w:numPr>
        <w:jc w:val="both"/>
        <w:rPr>
          <w:rFonts w:ascii="Trebuchet MS" w:hAnsi="Trebuchet MS"/>
          <w:sz w:val="22"/>
          <w:szCs w:val="22"/>
        </w:rPr>
      </w:pPr>
      <w:r w:rsidRPr="00F360CD">
        <w:rPr>
          <w:rFonts w:ascii="Trebuchet MS" w:hAnsi="Trebuchet MS"/>
          <w:sz w:val="22"/>
          <w:szCs w:val="22"/>
        </w:rPr>
        <w:t>Experiencing deliverance</w:t>
      </w:r>
    </w:p>
    <w:p w14:paraId="54F428EB" w14:textId="77777777" w:rsidR="00B54C23" w:rsidRDefault="00B54C23" w:rsidP="00EE65D1">
      <w:pPr>
        <w:pStyle w:val="ListParagraph"/>
        <w:numPr>
          <w:ilvl w:val="0"/>
          <w:numId w:val="17"/>
        </w:numPr>
        <w:jc w:val="both"/>
        <w:rPr>
          <w:rFonts w:ascii="Trebuchet MS" w:hAnsi="Trebuchet MS"/>
          <w:sz w:val="22"/>
          <w:szCs w:val="22"/>
        </w:rPr>
      </w:pPr>
      <w:r w:rsidRPr="00F360CD">
        <w:rPr>
          <w:rFonts w:ascii="Trebuchet MS" w:hAnsi="Trebuchet MS"/>
          <w:sz w:val="22"/>
          <w:szCs w:val="22"/>
        </w:rPr>
        <w:lastRenderedPageBreak/>
        <w:t xml:space="preserve">Being in intimate covenant relationship with God. </w:t>
      </w:r>
    </w:p>
    <w:p w14:paraId="35D29AEF" w14:textId="77777777" w:rsidR="00B54C23" w:rsidRPr="00F360CD" w:rsidRDefault="00B54C23" w:rsidP="007961F7">
      <w:pPr>
        <w:pStyle w:val="ListParagraph"/>
        <w:jc w:val="both"/>
        <w:rPr>
          <w:rFonts w:ascii="Trebuchet MS" w:hAnsi="Trebuchet MS"/>
          <w:sz w:val="22"/>
          <w:szCs w:val="22"/>
        </w:rPr>
      </w:pPr>
    </w:p>
    <w:p w14:paraId="6B8E9B50" w14:textId="77777777" w:rsidR="00B54C23" w:rsidRDefault="00B54C23" w:rsidP="007961F7">
      <w:pPr>
        <w:pStyle w:val="ListParagraph"/>
        <w:numPr>
          <w:ilvl w:val="0"/>
          <w:numId w:val="17"/>
        </w:numPr>
        <w:ind w:left="720"/>
        <w:jc w:val="both"/>
        <w:rPr>
          <w:rFonts w:ascii="Trebuchet MS" w:hAnsi="Trebuchet MS"/>
          <w:sz w:val="22"/>
          <w:szCs w:val="22"/>
        </w:rPr>
      </w:pPr>
      <w:r w:rsidRPr="00F360CD">
        <w:rPr>
          <w:rFonts w:ascii="Trebuchet MS" w:hAnsi="Trebuchet MS"/>
          <w:sz w:val="22"/>
          <w:szCs w:val="22"/>
        </w:rPr>
        <w:t xml:space="preserve">In that sense, Ezekiel 34 gives us a vivid picture of </w:t>
      </w:r>
      <w:proofErr w:type="gramStart"/>
      <w:r w:rsidRPr="00F360CD">
        <w:rPr>
          <w:rFonts w:ascii="Trebuchet MS" w:hAnsi="Trebuchet MS"/>
          <w:sz w:val="22"/>
          <w:szCs w:val="22"/>
        </w:rPr>
        <w:t>all of</w:t>
      </w:r>
      <w:proofErr w:type="gramEnd"/>
      <w:r w:rsidRPr="00F360CD">
        <w:rPr>
          <w:rFonts w:ascii="Trebuchet MS" w:hAnsi="Trebuchet MS"/>
          <w:sz w:val="22"/>
          <w:szCs w:val="22"/>
        </w:rPr>
        <w:t xml:space="preserve"> the dimensions of what transformed ‘life to the full’ looks like. It is important not to separate this promise but to view it as a whole, noting that the promises don’t refer simply to material/mortal or spiritual/eternal things</w:t>
      </w:r>
      <w:r>
        <w:rPr>
          <w:rFonts w:ascii="Trebuchet MS" w:hAnsi="Trebuchet MS"/>
          <w:sz w:val="22"/>
          <w:szCs w:val="22"/>
        </w:rPr>
        <w:t>;</w:t>
      </w:r>
      <w:r w:rsidRPr="00F360CD">
        <w:rPr>
          <w:rFonts w:ascii="Trebuchet MS" w:hAnsi="Trebuchet MS"/>
          <w:sz w:val="22"/>
          <w:szCs w:val="22"/>
        </w:rPr>
        <w:t xml:space="preserve"> </w:t>
      </w:r>
      <w:proofErr w:type="gramStart"/>
      <w:r>
        <w:rPr>
          <w:rFonts w:ascii="Trebuchet MS" w:hAnsi="Trebuchet MS"/>
          <w:sz w:val="22"/>
          <w:szCs w:val="22"/>
        </w:rPr>
        <w:t>instead</w:t>
      </w:r>
      <w:proofErr w:type="gramEnd"/>
      <w:r w:rsidRPr="00F360CD">
        <w:rPr>
          <w:rFonts w:ascii="Trebuchet MS" w:hAnsi="Trebuchet MS"/>
          <w:sz w:val="22"/>
          <w:szCs w:val="22"/>
        </w:rPr>
        <w:t xml:space="preserve"> the eschatological promise of abundant life is for the transformation of the whole of life – flowing from an intimate, restored, covenant relationship with God. </w:t>
      </w:r>
    </w:p>
    <w:p w14:paraId="58E939C2" w14:textId="77777777" w:rsidR="00B54C23" w:rsidRPr="00F360CD" w:rsidRDefault="00B54C23" w:rsidP="007961F7">
      <w:pPr>
        <w:pStyle w:val="ListParagraph"/>
        <w:numPr>
          <w:ilvl w:val="0"/>
          <w:numId w:val="17"/>
        </w:numPr>
        <w:ind w:left="720"/>
        <w:jc w:val="both"/>
        <w:rPr>
          <w:rFonts w:ascii="Trebuchet MS" w:hAnsi="Trebuchet MS"/>
          <w:i/>
          <w:sz w:val="22"/>
          <w:szCs w:val="22"/>
        </w:rPr>
      </w:pPr>
      <w:r w:rsidRPr="00F360CD">
        <w:rPr>
          <w:rFonts w:ascii="Trebuchet MS" w:hAnsi="Trebuchet MS"/>
          <w:i/>
          <w:iCs/>
          <w:sz w:val="22"/>
          <w:szCs w:val="22"/>
        </w:rPr>
        <w:t xml:space="preserve">Quote - </w:t>
      </w:r>
      <w:r w:rsidRPr="00F360CD">
        <w:rPr>
          <w:rFonts w:ascii="Trebuchet MS" w:hAnsi="Trebuchet MS"/>
          <w:i/>
          <w:sz w:val="22"/>
          <w:szCs w:val="22"/>
        </w:rPr>
        <w:t>‘Eternal life in John’s Gospel is much more than the goods of earthly, mortal life, but it is certainly not less than them. It surpasses them by including them, not leaving them behind. Eternal life is the healing and transfiguration of life in all the ways that mortal life falls short of life in all its fullness</w:t>
      </w:r>
      <w:r>
        <w:rPr>
          <w:rFonts w:ascii="Trebuchet MS" w:hAnsi="Trebuchet MS"/>
          <w:i/>
          <w:sz w:val="22"/>
          <w:szCs w:val="22"/>
        </w:rPr>
        <w:t>.</w:t>
      </w:r>
      <w:r w:rsidRPr="00F360CD">
        <w:rPr>
          <w:rFonts w:ascii="Trebuchet MS" w:hAnsi="Trebuchet MS"/>
          <w:i/>
          <w:sz w:val="22"/>
          <w:szCs w:val="22"/>
        </w:rPr>
        <w:t>’</w:t>
      </w:r>
      <w:r w:rsidRPr="00F360CD">
        <w:rPr>
          <w:rStyle w:val="FootnoteReference"/>
          <w:rFonts w:ascii="Trebuchet MS" w:hAnsi="Trebuchet MS"/>
          <w:i/>
          <w:iCs/>
          <w:sz w:val="22"/>
          <w:szCs w:val="22"/>
        </w:rPr>
        <w:footnoteReference w:id="11"/>
      </w:r>
      <w:r w:rsidRPr="00F360CD">
        <w:rPr>
          <w:rFonts w:ascii="Trebuchet MS" w:hAnsi="Trebuchet MS"/>
          <w:i/>
          <w:iCs/>
          <w:sz w:val="22"/>
          <w:szCs w:val="22"/>
        </w:rPr>
        <w:t xml:space="preserve"> (Richard </w:t>
      </w:r>
      <w:proofErr w:type="spellStart"/>
      <w:r w:rsidRPr="00F360CD">
        <w:rPr>
          <w:rFonts w:ascii="Trebuchet MS" w:hAnsi="Trebuchet MS"/>
          <w:i/>
          <w:iCs/>
          <w:sz w:val="22"/>
          <w:szCs w:val="22"/>
        </w:rPr>
        <w:t>Bauckham</w:t>
      </w:r>
      <w:proofErr w:type="spellEnd"/>
      <w:r w:rsidRPr="00F360CD">
        <w:rPr>
          <w:rFonts w:ascii="Trebuchet MS" w:hAnsi="Trebuchet MS"/>
          <w:i/>
          <w:iCs/>
          <w:sz w:val="22"/>
          <w:szCs w:val="22"/>
        </w:rPr>
        <w:t>)</w:t>
      </w:r>
    </w:p>
    <w:p w14:paraId="06599E53" w14:textId="77777777" w:rsidR="00B54C23" w:rsidRPr="00F360CD" w:rsidRDefault="00B54C23" w:rsidP="007961F7">
      <w:pPr>
        <w:pStyle w:val="ListParagraph"/>
        <w:numPr>
          <w:ilvl w:val="0"/>
          <w:numId w:val="17"/>
        </w:numPr>
        <w:ind w:left="720"/>
        <w:jc w:val="both"/>
        <w:rPr>
          <w:rFonts w:ascii="Trebuchet MS" w:hAnsi="Trebuchet MS"/>
          <w:i/>
          <w:sz w:val="22"/>
          <w:szCs w:val="22"/>
        </w:rPr>
      </w:pPr>
      <w:r w:rsidRPr="00F360CD">
        <w:rPr>
          <w:rFonts w:ascii="Trebuchet MS" w:hAnsi="Trebuchet MS"/>
          <w:sz w:val="22"/>
          <w:szCs w:val="22"/>
        </w:rPr>
        <w:t xml:space="preserve">Marianne Thompson echoes this when she says, ‘Abundant </w:t>
      </w:r>
      <w:r>
        <w:rPr>
          <w:rFonts w:ascii="Trebuchet MS" w:hAnsi="Trebuchet MS"/>
          <w:sz w:val="22"/>
          <w:szCs w:val="22"/>
        </w:rPr>
        <w:t>l</w:t>
      </w:r>
      <w:r w:rsidRPr="00F360CD">
        <w:rPr>
          <w:rFonts w:ascii="Trebuchet MS" w:hAnsi="Trebuchet MS"/>
          <w:sz w:val="22"/>
          <w:szCs w:val="22"/>
        </w:rPr>
        <w:t>ife looks back toward creation: it anticipates the blessings of the new life of the resurrection, especially the blessing of being in the divine presence; and it lies at the intersection of past and future, while in the present it offers communion with the living God.’</w:t>
      </w:r>
      <w:r w:rsidRPr="00F360CD">
        <w:rPr>
          <w:rStyle w:val="FootnoteReference"/>
          <w:rFonts w:ascii="Trebuchet MS" w:hAnsi="Trebuchet MS"/>
          <w:sz w:val="22"/>
          <w:szCs w:val="22"/>
        </w:rPr>
        <w:footnoteReference w:id="12"/>
      </w:r>
    </w:p>
    <w:p w14:paraId="371B7746" w14:textId="77777777" w:rsidR="00B54C23" w:rsidRPr="00F360CD" w:rsidRDefault="00B54C23" w:rsidP="007961F7">
      <w:pPr>
        <w:pStyle w:val="ListParagraph"/>
        <w:jc w:val="both"/>
        <w:rPr>
          <w:rFonts w:ascii="Trebuchet MS" w:hAnsi="Trebuchet MS"/>
          <w:sz w:val="22"/>
          <w:szCs w:val="22"/>
        </w:rPr>
      </w:pPr>
    </w:p>
    <w:p w14:paraId="39CB2212" w14:textId="77777777" w:rsidR="00B54C23" w:rsidRPr="005B616A" w:rsidRDefault="00B54C23" w:rsidP="007961F7">
      <w:pPr>
        <w:pStyle w:val="ListParagraph"/>
        <w:numPr>
          <w:ilvl w:val="0"/>
          <w:numId w:val="19"/>
        </w:numPr>
        <w:ind w:left="720"/>
        <w:jc w:val="both"/>
        <w:rPr>
          <w:rFonts w:ascii="Trebuchet MS" w:hAnsi="Trebuchet MS"/>
          <w:b/>
          <w:color w:val="9031DF"/>
          <w:sz w:val="22"/>
          <w:szCs w:val="22"/>
        </w:rPr>
      </w:pPr>
      <w:r w:rsidRPr="005B616A">
        <w:rPr>
          <w:rFonts w:ascii="Trebuchet MS" w:hAnsi="Trebuchet MS"/>
          <w:b/>
          <w:color w:val="9031DF"/>
          <w:sz w:val="22"/>
          <w:szCs w:val="22"/>
        </w:rPr>
        <w:t xml:space="preserve">Abundant Life – The Participation </w:t>
      </w:r>
    </w:p>
    <w:p w14:paraId="76E154BB" w14:textId="77777777" w:rsidR="00B54C23" w:rsidRPr="00F360CD" w:rsidRDefault="00B54C23" w:rsidP="007961F7">
      <w:pPr>
        <w:pStyle w:val="ListParagraph"/>
        <w:numPr>
          <w:ilvl w:val="0"/>
          <w:numId w:val="17"/>
        </w:numPr>
        <w:ind w:left="720"/>
        <w:jc w:val="both"/>
        <w:rPr>
          <w:rFonts w:ascii="Trebuchet MS" w:hAnsi="Trebuchet MS"/>
          <w:color w:val="000000" w:themeColor="text1"/>
          <w:sz w:val="22"/>
          <w:szCs w:val="22"/>
        </w:rPr>
      </w:pPr>
      <w:r w:rsidRPr="00F360CD">
        <w:rPr>
          <w:rFonts w:ascii="Trebuchet MS" w:hAnsi="Trebuchet MS"/>
          <w:color w:val="000000" w:themeColor="text1"/>
          <w:sz w:val="22"/>
          <w:szCs w:val="22"/>
        </w:rPr>
        <w:t xml:space="preserve">Jesus has come so </w:t>
      </w:r>
      <w:r>
        <w:rPr>
          <w:rFonts w:ascii="Trebuchet MS" w:hAnsi="Trebuchet MS"/>
          <w:iCs/>
          <w:color w:val="000000" w:themeColor="text1"/>
          <w:sz w:val="22"/>
          <w:szCs w:val="22"/>
        </w:rPr>
        <w:t>‘</w:t>
      </w:r>
      <w:r w:rsidRPr="00F360CD">
        <w:rPr>
          <w:rFonts w:ascii="Trebuchet MS" w:hAnsi="Trebuchet MS"/>
          <w:color w:val="000000" w:themeColor="text1"/>
          <w:sz w:val="22"/>
          <w:szCs w:val="22"/>
        </w:rPr>
        <w:t xml:space="preserve">that they might have life and have it to the </w:t>
      </w:r>
      <w:r w:rsidRPr="00F360CD">
        <w:rPr>
          <w:rFonts w:ascii="Trebuchet MS" w:hAnsi="Trebuchet MS"/>
          <w:iCs/>
          <w:color w:val="000000" w:themeColor="text1"/>
          <w:sz w:val="22"/>
          <w:szCs w:val="22"/>
        </w:rPr>
        <w:t>full</w:t>
      </w:r>
      <w:r>
        <w:rPr>
          <w:rFonts w:ascii="Trebuchet MS" w:hAnsi="Trebuchet MS"/>
          <w:iCs/>
          <w:color w:val="000000" w:themeColor="text1"/>
          <w:sz w:val="22"/>
          <w:szCs w:val="22"/>
        </w:rPr>
        <w:t>’</w:t>
      </w:r>
      <w:r w:rsidRPr="00F360CD">
        <w:rPr>
          <w:rFonts w:ascii="Trebuchet MS" w:hAnsi="Trebuchet MS"/>
          <w:i/>
          <w:color w:val="000000" w:themeColor="text1"/>
          <w:sz w:val="22"/>
          <w:szCs w:val="22"/>
        </w:rPr>
        <w:t xml:space="preserve">. </w:t>
      </w:r>
      <w:r w:rsidRPr="00F360CD">
        <w:rPr>
          <w:rFonts w:ascii="Trebuchet MS" w:hAnsi="Trebuchet MS"/>
          <w:color w:val="000000" w:themeColor="text1"/>
          <w:sz w:val="22"/>
          <w:szCs w:val="22"/>
        </w:rPr>
        <w:t>Life is something that is actively lived. Whil</w:t>
      </w:r>
      <w:r>
        <w:rPr>
          <w:rFonts w:ascii="Trebuchet MS" w:hAnsi="Trebuchet MS"/>
          <w:color w:val="000000" w:themeColor="text1"/>
          <w:sz w:val="22"/>
          <w:szCs w:val="22"/>
        </w:rPr>
        <w:t>e</w:t>
      </w:r>
      <w:r w:rsidRPr="00F360CD">
        <w:rPr>
          <w:rFonts w:ascii="Trebuchet MS" w:hAnsi="Trebuchet MS"/>
          <w:color w:val="000000" w:themeColor="text1"/>
          <w:sz w:val="22"/>
          <w:szCs w:val="22"/>
        </w:rPr>
        <w:t xml:space="preserve"> there is a ‘now-and-not-yet’ tension going on in John 10, the reality is that Jesus has come and offers us all life abundant today. Life is for living – and we’re called to experience the abundant life Jesus offers and, as part of our participation in that life, we’re called to share it with others (think back to the overflowing shaving foam jug!).</w:t>
      </w:r>
    </w:p>
    <w:p w14:paraId="3D7C92FA" w14:textId="77777777" w:rsidR="00B54C23" w:rsidRDefault="00B54C23" w:rsidP="007961F7">
      <w:pPr>
        <w:pStyle w:val="ListParagraph"/>
        <w:numPr>
          <w:ilvl w:val="0"/>
          <w:numId w:val="17"/>
        </w:numPr>
        <w:ind w:left="720"/>
        <w:jc w:val="both"/>
        <w:rPr>
          <w:rFonts w:ascii="Trebuchet MS" w:hAnsi="Trebuchet MS"/>
          <w:color w:val="000000" w:themeColor="text1"/>
          <w:sz w:val="22"/>
          <w:szCs w:val="22"/>
        </w:rPr>
      </w:pPr>
      <w:r>
        <w:rPr>
          <w:rFonts w:ascii="Trebuchet MS" w:hAnsi="Trebuchet MS"/>
          <w:color w:val="000000" w:themeColor="text1"/>
          <w:sz w:val="22"/>
          <w:szCs w:val="22"/>
        </w:rPr>
        <w:t>T</w:t>
      </w:r>
      <w:r w:rsidRPr="00F360CD">
        <w:rPr>
          <w:rFonts w:ascii="Trebuchet MS" w:hAnsi="Trebuchet MS"/>
          <w:color w:val="000000" w:themeColor="text1"/>
          <w:sz w:val="22"/>
          <w:szCs w:val="22"/>
        </w:rPr>
        <w:t>he word ‘life’ (and its associated words) appears 56 times in John’s Gospel. Remarkably absent from John’s Gospel</w:t>
      </w:r>
      <w:r>
        <w:rPr>
          <w:rFonts w:ascii="Trebuchet MS" w:hAnsi="Trebuchet MS"/>
          <w:color w:val="000000" w:themeColor="text1"/>
          <w:sz w:val="22"/>
          <w:szCs w:val="22"/>
        </w:rPr>
        <w:t>,</w:t>
      </w:r>
      <w:r w:rsidRPr="00F360CD">
        <w:rPr>
          <w:rFonts w:ascii="Trebuchet MS" w:hAnsi="Trebuchet MS"/>
          <w:color w:val="000000" w:themeColor="text1"/>
          <w:sz w:val="22"/>
          <w:szCs w:val="22"/>
        </w:rPr>
        <w:t xml:space="preserve"> however</w:t>
      </w:r>
      <w:r>
        <w:rPr>
          <w:rFonts w:ascii="Trebuchet MS" w:hAnsi="Trebuchet MS"/>
          <w:color w:val="000000" w:themeColor="text1"/>
          <w:sz w:val="22"/>
          <w:szCs w:val="22"/>
        </w:rPr>
        <w:t>,</w:t>
      </w:r>
      <w:r w:rsidRPr="00F360CD">
        <w:rPr>
          <w:rFonts w:ascii="Trebuchet MS" w:hAnsi="Trebuchet MS"/>
          <w:color w:val="000000" w:themeColor="text1"/>
          <w:sz w:val="22"/>
          <w:szCs w:val="22"/>
        </w:rPr>
        <w:t xml:space="preserve"> is the word ‘Kingdom’ (</w:t>
      </w:r>
      <w:r>
        <w:rPr>
          <w:rFonts w:ascii="Trebuchet MS" w:hAnsi="Trebuchet MS"/>
          <w:color w:val="000000" w:themeColor="text1"/>
          <w:sz w:val="22"/>
          <w:szCs w:val="22"/>
        </w:rPr>
        <w:t>w</w:t>
      </w:r>
      <w:r w:rsidRPr="00F360CD">
        <w:rPr>
          <w:rFonts w:ascii="Trebuchet MS" w:hAnsi="Trebuchet MS"/>
          <w:color w:val="000000" w:themeColor="text1"/>
          <w:sz w:val="22"/>
          <w:szCs w:val="22"/>
        </w:rPr>
        <w:t>hich appears much more frequently in the synoptics). This has led some scholars to conclude that when John talks about ‘</w:t>
      </w:r>
      <w:r>
        <w:rPr>
          <w:rFonts w:ascii="Trebuchet MS" w:hAnsi="Trebuchet MS"/>
          <w:color w:val="000000" w:themeColor="text1"/>
          <w:sz w:val="22"/>
          <w:szCs w:val="22"/>
        </w:rPr>
        <w:t>l</w:t>
      </w:r>
      <w:r w:rsidRPr="00F360CD">
        <w:rPr>
          <w:rFonts w:ascii="Trebuchet MS" w:hAnsi="Trebuchet MS"/>
          <w:color w:val="000000" w:themeColor="text1"/>
          <w:sz w:val="22"/>
          <w:szCs w:val="22"/>
        </w:rPr>
        <w:t>ife’ he is talking about the same sorts of things the other Gospel writers are talking about when they talk about ‘the Kingdom’.</w:t>
      </w:r>
      <w:r w:rsidRPr="00F360CD">
        <w:rPr>
          <w:rStyle w:val="FootnoteReference"/>
          <w:rFonts w:ascii="Trebuchet MS" w:hAnsi="Trebuchet MS"/>
          <w:color w:val="000000" w:themeColor="text1"/>
          <w:sz w:val="22"/>
          <w:szCs w:val="22"/>
        </w:rPr>
        <w:footnoteReference w:id="13"/>
      </w:r>
      <w:r w:rsidRPr="00F360CD">
        <w:rPr>
          <w:rFonts w:ascii="Trebuchet MS" w:hAnsi="Trebuchet MS"/>
          <w:color w:val="000000" w:themeColor="text1"/>
          <w:sz w:val="22"/>
          <w:szCs w:val="22"/>
        </w:rPr>
        <w:t xml:space="preserve"> </w:t>
      </w:r>
    </w:p>
    <w:p w14:paraId="6F1F6333" w14:textId="7DBD988C" w:rsidR="00B54C23" w:rsidRDefault="00B54C23" w:rsidP="007961F7">
      <w:pPr>
        <w:pStyle w:val="ListParagraph"/>
        <w:numPr>
          <w:ilvl w:val="0"/>
          <w:numId w:val="17"/>
        </w:numPr>
        <w:ind w:left="720"/>
        <w:jc w:val="both"/>
        <w:rPr>
          <w:rFonts w:ascii="Trebuchet MS" w:hAnsi="Trebuchet MS"/>
          <w:color w:val="000000" w:themeColor="text1"/>
          <w:sz w:val="22"/>
          <w:szCs w:val="22"/>
        </w:rPr>
      </w:pPr>
      <w:r w:rsidRPr="00F360CD">
        <w:rPr>
          <w:rFonts w:ascii="Trebuchet MS" w:hAnsi="Trebuchet MS"/>
          <w:color w:val="000000" w:themeColor="text1"/>
          <w:sz w:val="22"/>
          <w:szCs w:val="22"/>
        </w:rPr>
        <w:t xml:space="preserve">Abundant life is not merely an abstract </w:t>
      </w:r>
      <w:r w:rsidRPr="00F360CD">
        <w:rPr>
          <w:rFonts w:ascii="Trebuchet MS" w:hAnsi="Trebuchet MS"/>
          <w:color w:val="000000" w:themeColor="text1"/>
          <w:sz w:val="22"/>
          <w:szCs w:val="22"/>
        </w:rPr>
        <w:t>concept but</w:t>
      </w:r>
      <w:r w:rsidRPr="00F360CD">
        <w:rPr>
          <w:rFonts w:ascii="Trebuchet MS" w:hAnsi="Trebuchet MS"/>
          <w:color w:val="000000" w:themeColor="text1"/>
          <w:sz w:val="22"/>
          <w:szCs w:val="22"/>
        </w:rPr>
        <w:t xml:space="preserve"> is about actually living as the people of God ‘on earth as in heaven’. As Michael Gorman puts it</w:t>
      </w:r>
      <w:r>
        <w:rPr>
          <w:rFonts w:ascii="Trebuchet MS" w:hAnsi="Trebuchet MS"/>
          <w:color w:val="000000" w:themeColor="text1"/>
          <w:sz w:val="22"/>
          <w:szCs w:val="22"/>
        </w:rPr>
        <w:t>,</w:t>
      </w:r>
      <w:r w:rsidRPr="00F360CD">
        <w:rPr>
          <w:rFonts w:ascii="Trebuchet MS" w:hAnsi="Trebuchet MS"/>
          <w:color w:val="000000" w:themeColor="text1"/>
          <w:sz w:val="22"/>
          <w:szCs w:val="22"/>
        </w:rPr>
        <w:t xml:space="preserve"> in John 10:10 ‘Jesus does not merely disclose something – he delivers something. That something is life – abundant and eternal’.</w:t>
      </w:r>
      <w:r w:rsidRPr="00F360CD">
        <w:rPr>
          <w:rStyle w:val="FootnoteReference"/>
          <w:rFonts w:ascii="Trebuchet MS" w:hAnsi="Trebuchet MS"/>
          <w:color w:val="000000" w:themeColor="text1"/>
          <w:sz w:val="22"/>
          <w:szCs w:val="22"/>
        </w:rPr>
        <w:footnoteReference w:id="14"/>
      </w:r>
      <w:r w:rsidRPr="00F360CD">
        <w:rPr>
          <w:rFonts w:ascii="Trebuchet MS" w:hAnsi="Trebuchet MS"/>
          <w:color w:val="000000" w:themeColor="text1"/>
          <w:sz w:val="22"/>
          <w:szCs w:val="22"/>
        </w:rPr>
        <w:t xml:space="preserve"> It’s not enough to simply talk about ‘abundant life’ – it needs to be our experience. </w:t>
      </w:r>
    </w:p>
    <w:p w14:paraId="222D8853" w14:textId="77777777" w:rsidR="00B54C23" w:rsidRDefault="00B54C23" w:rsidP="007961F7">
      <w:pPr>
        <w:pStyle w:val="ListParagraph"/>
        <w:numPr>
          <w:ilvl w:val="0"/>
          <w:numId w:val="17"/>
        </w:numPr>
        <w:ind w:left="720"/>
        <w:jc w:val="both"/>
        <w:rPr>
          <w:rFonts w:ascii="Trebuchet MS" w:hAnsi="Trebuchet MS"/>
          <w:color w:val="000000" w:themeColor="text1"/>
          <w:sz w:val="22"/>
          <w:szCs w:val="22"/>
        </w:rPr>
      </w:pPr>
      <w:r w:rsidRPr="00F360CD">
        <w:rPr>
          <w:rFonts w:ascii="Trebuchet MS" w:hAnsi="Trebuchet MS"/>
          <w:color w:val="000000" w:themeColor="text1"/>
          <w:sz w:val="22"/>
          <w:szCs w:val="22"/>
        </w:rPr>
        <w:t>You could spend a significant amount of time describing your favourite piece of music played by your favourite band or your favourite film to someone else</w:t>
      </w:r>
      <w:r>
        <w:rPr>
          <w:rFonts w:ascii="Trebuchet MS" w:hAnsi="Trebuchet MS"/>
          <w:color w:val="000000" w:themeColor="text1"/>
          <w:sz w:val="22"/>
          <w:szCs w:val="22"/>
        </w:rPr>
        <w:t>,</w:t>
      </w:r>
      <w:r w:rsidRPr="00F360CD">
        <w:rPr>
          <w:rFonts w:ascii="Trebuchet MS" w:hAnsi="Trebuchet MS"/>
          <w:color w:val="000000" w:themeColor="text1"/>
          <w:sz w:val="22"/>
          <w:szCs w:val="22"/>
        </w:rPr>
        <w:t xml:space="preserve"> but ultimately this wouldn’t convey the magnitude of the music or film. The power of the music or film can’t simply be learned by hearing about it – it needs to be experienced. </w:t>
      </w:r>
    </w:p>
    <w:p w14:paraId="0F4A3048" w14:textId="77777777" w:rsidR="005A6C61" w:rsidRDefault="005A6C61" w:rsidP="009B244F">
      <w:pPr>
        <w:ind w:left="360"/>
        <w:jc w:val="both"/>
        <w:rPr>
          <w:rFonts w:ascii="Trebuchet MS" w:hAnsi="Trebuchet MS"/>
          <w:b/>
          <w:color w:val="9031DF"/>
          <w:sz w:val="22"/>
          <w:szCs w:val="22"/>
        </w:rPr>
      </w:pPr>
    </w:p>
    <w:p w14:paraId="33856498" w14:textId="77777777" w:rsidR="00F56D31" w:rsidRDefault="00F56D31" w:rsidP="009B244F">
      <w:pPr>
        <w:ind w:left="360"/>
        <w:jc w:val="both"/>
        <w:rPr>
          <w:rFonts w:ascii="Trebuchet MS" w:hAnsi="Trebuchet MS"/>
          <w:b/>
          <w:color w:val="9031DF"/>
          <w:sz w:val="22"/>
          <w:szCs w:val="22"/>
        </w:rPr>
      </w:pPr>
    </w:p>
    <w:p w14:paraId="3B340A62" w14:textId="77777777" w:rsidR="00B64B4B" w:rsidRDefault="00B64B4B" w:rsidP="009B244F">
      <w:pPr>
        <w:ind w:left="360"/>
        <w:jc w:val="both"/>
        <w:rPr>
          <w:rFonts w:ascii="Trebuchet MS" w:hAnsi="Trebuchet MS"/>
          <w:b/>
          <w:color w:val="9031DF"/>
          <w:sz w:val="22"/>
          <w:szCs w:val="22"/>
        </w:rPr>
      </w:pPr>
    </w:p>
    <w:p w14:paraId="6592FE7F" w14:textId="5B6365EE" w:rsidR="005A6C61" w:rsidRPr="000961C4" w:rsidRDefault="005A6C61" w:rsidP="009B244F">
      <w:pPr>
        <w:ind w:firstLine="357"/>
        <w:jc w:val="both"/>
        <w:rPr>
          <w:rFonts w:ascii="Trebuchet MS" w:hAnsi="Trebuchet MS"/>
          <w:b/>
          <w:color w:val="9031DF"/>
          <w:sz w:val="22"/>
          <w:szCs w:val="22"/>
        </w:rPr>
      </w:pPr>
      <w:r w:rsidRPr="000961C4">
        <w:rPr>
          <w:rFonts w:ascii="Trebuchet MS" w:hAnsi="Trebuchet MS"/>
          <w:b/>
          <w:color w:val="9031DF"/>
          <w:sz w:val="22"/>
          <w:szCs w:val="22"/>
        </w:rPr>
        <w:lastRenderedPageBreak/>
        <w:t>Conclusion</w:t>
      </w:r>
    </w:p>
    <w:p w14:paraId="4BFEFAC5" w14:textId="77777777" w:rsidR="009B244F" w:rsidRDefault="007B6A40" w:rsidP="009B244F">
      <w:pPr>
        <w:pStyle w:val="ListParagraph"/>
        <w:numPr>
          <w:ilvl w:val="0"/>
          <w:numId w:val="20"/>
        </w:numPr>
        <w:jc w:val="both"/>
        <w:rPr>
          <w:rFonts w:ascii="Trebuchet MS" w:hAnsi="Trebuchet MS"/>
          <w:color w:val="000000" w:themeColor="text1"/>
          <w:sz w:val="22"/>
          <w:szCs w:val="22"/>
        </w:rPr>
      </w:pPr>
      <w:r w:rsidRPr="009B244F">
        <w:rPr>
          <w:rFonts w:ascii="Trebuchet MS" w:hAnsi="Trebuchet MS"/>
          <w:color w:val="000000" w:themeColor="text1"/>
          <w:sz w:val="22"/>
          <w:szCs w:val="22"/>
        </w:rPr>
        <w:t xml:space="preserve">This is both the initiation and the challenge for us on Covenant Sunday – have we as a church community experienced, or are we experiencing, the abundant, full life that Christ offers? Is that overflowing into our community? </w:t>
      </w:r>
    </w:p>
    <w:p w14:paraId="675084EB" w14:textId="611A60C3" w:rsidR="007B6A40" w:rsidRPr="009B244F" w:rsidRDefault="007B6A40" w:rsidP="009B244F">
      <w:pPr>
        <w:pStyle w:val="ListParagraph"/>
        <w:numPr>
          <w:ilvl w:val="0"/>
          <w:numId w:val="20"/>
        </w:numPr>
        <w:jc w:val="both"/>
        <w:rPr>
          <w:rFonts w:ascii="Trebuchet MS" w:hAnsi="Trebuchet MS"/>
          <w:color w:val="000000" w:themeColor="text1"/>
          <w:sz w:val="22"/>
          <w:szCs w:val="22"/>
        </w:rPr>
      </w:pPr>
      <w:r w:rsidRPr="009B244F">
        <w:rPr>
          <w:rFonts w:ascii="Trebuchet MS" w:hAnsi="Trebuchet MS"/>
          <w:color w:val="000000" w:themeColor="text1"/>
          <w:sz w:val="22"/>
          <w:szCs w:val="22"/>
        </w:rPr>
        <w:t xml:space="preserve">Are we committing to challenge the darkness, the ‘bandits and robbers’ that threaten to steal abundant living from others? Having encountered the life-giving love of Jesus, demonstrated in his death and resurrection, is that motivating our worship and mission, our </w:t>
      </w:r>
      <w:proofErr w:type="gramStart"/>
      <w:r w:rsidRPr="009B244F">
        <w:rPr>
          <w:rFonts w:ascii="Trebuchet MS" w:hAnsi="Trebuchet MS"/>
          <w:color w:val="000000" w:themeColor="text1"/>
          <w:sz w:val="22"/>
          <w:szCs w:val="22"/>
        </w:rPr>
        <w:t>fellowship</w:t>
      </w:r>
      <w:proofErr w:type="gramEnd"/>
      <w:r w:rsidRPr="009B244F">
        <w:rPr>
          <w:rFonts w:ascii="Trebuchet MS" w:hAnsi="Trebuchet MS"/>
          <w:color w:val="000000" w:themeColor="text1"/>
          <w:sz w:val="22"/>
          <w:szCs w:val="22"/>
        </w:rPr>
        <w:t xml:space="preserve"> and our service in the world?</w:t>
      </w:r>
    </w:p>
    <w:p w14:paraId="30424D39" w14:textId="77777777" w:rsidR="007B6A40" w:rsidRPr="005A6C61" w:rsidRDefault="007B6A40" w:rsidP="005A6C61">
      <w:pPr>
        <w:jc w:val="both"/>
        <w:rPr>
          <w:rFonts w:ascii="Trebuchet MS" w:hAnsi="Trebuchet MS"/>
          <w:b/>
          <w:color w:val="9031DF"/>
          <w:sz w:val="22"/>
          <w:szCs w:val="22"/>
        </w:rPr>
      </w:pPr>
    </w:p>
    <w:p w14:paraId="1819A66F" w14:textId="70A6D9A2" w:rsidR="00A0167B" w:rsidRDefault="009B244F" w:rsidP="00EE65D1">
      <w:pPr>
        <w:pStyle w:val="NormalCS"/>
        <w:ind w:left="360"/>
        <w:jc w:val="both"/>
        <w:rPr>
          <w:b/>
          <w:bCs/>
          <w:color w:val="9031DF"/>
        </w:rPr>
      </w:pPr>
      <w:r w:rsidRPr="009B244F">
        <w:rPr>
          <w:b/>
          <w:bCs/>
          <w:color w:val="9031DF"/>
        </w:rPr>
        <w:t>Questions for reflection</w:t>
      </w:r>
    </w:p>
    <w:p w14:paraId="75C4709C" w14:textId="77777777" w:rsidR="0069424D" w:rsidRPr="00F360CD" w:rsidRDefault="0069424D" w:rsidP="00F56D31">
      <w:pPr>
        <w:pStyle w:val="ListParagraph"/>
        <w:numPr>
          <w:ilvl w:val="0"/>
          <w:numId w:val="21"/>
        </w:numPr>
        <w:jc w:val="both"/>
        <w:rPr>
          <w:rFonts w:ascii="Trebuchet MS" w:hAnsi="Trebuchet MS"/>
          <w:b/>
          <w:color w:val="000000" w:themeColor="text1"/>
          <w:sz w:val="22"/>
          <w:szCs w:val="22"/>
        </w:rPr>
      </w:pPr>
      <w:r w:rsidRPr="00F360CD">
        <w:rPr>
          <w:rFonts w:ascii="Trebuchet MS" w:hAnsi="Trebuchet MS"/>
          <w:color w:val="000000" w:themeColor="text1"/>
          <w:sz w:val="22"/>
          <w:szCs w:val="22"/>
        </w:rPr>
        <w:t xml:space="preserve">What does John 10:1-18 tell us about the nature of love? </w:t>
      </w:r>
    </w:p>
    <w:p w14:paraId="0C210617" w14:textId="77777777" w:rsidR="0069424D" w:rsidRPr="00F360CD" w:rsidRDefault="0069424D" w:rsidP="00F56D31">
      <w:pPr>
        <w:pStyle w:val="ListParagraph"/>
        <w:numPr>
          <w:ilvl w:val="0"/>
          <w:numId w:val="21"/>
        </w:numPr>
        <w:jc w:val="both"/>
        <w:rPr>
          <w:rFonts w:ascii="Trebuchet MS" w:hAnsi="Trebuchet MS"/>
          <w:b/>
          <w:color w:val="000000" w:themeColor="text1"/>
          <w:sz w:val="22"/>
          <w:szCs w:val="22"/>
        </w:rPr>
      </w:pPr>
      <w:r w:rsidRPr="00F360CD">
        <w:rPr>
          <w:rFonts w:ascii="Trebuchet MS" w:hAnsi="Trebuchet MS"/>
          <w:color w:val="000000" w:themeColor="text1"/>
          <w:sz w:val="22"/>
          <w:szCs w:val="22"/>
        </w:rPr>
        <w:t xml:space="preserve">Read through Ezekiel 34. What picture does this paint of ‘life in all its fullness’? Are these material or spiritual things? </w:t>
      </w:r>
    </w:p>
    <w:p w14:paraId="69F345BE" w14:textId="77777777" w:rsidR="0069424D" w:rsidRPr="00F360CD" w:rsidRDefault="0069424D" w:rsidP="00F56D31">
      <w:pPr>
        <w:pStyle w:val="ListParagraph"/>
        <w:numPr>
          <w:ilvl w:val="0"/>
          <w:numId w:val="21"/>
        </w:numPr>
        <w:jc w:val="both"/>
        <w:rPr>
          <w:rFonts w:ascii="Trebuchet MS" w:hAnsi="Trebuchet MS"/>
          <w:color w:val="000000" w:themeColor="text1"/>
          <w:sz w:val="22"/>
          <w:szCs w:val="22"/>
        </w:rPr>
      </w:pPr>
      <w:r w:rsidRPr="00F360CD">
        <w:rPr>
          <w:rFonts w:ascii="Trebuchet MS" w:hAnsi="Trebuchet MS"/>
          <w:color w:val="000000" w:themeColor="text1"/>
          <w:sz w:val="22"/>
          <w:szCs w:val="22"/>
        </w:rPr>
        <w:t xml:space="preserve">The Hawai’i Pidgin Bible Translation of John 10:10 says, ‘Da </w:t>
      </w:r>
      <w:proofErr w:type="spellStart"/>
      <w:r w:rsidRPr="00F360CD">
        <w:rPr>
          <w:rFonts w:ascii="Trebuchet MS" w:hAnsi="Trebuchet MS"/>
          <w:color w:val="000000" w:themeColor="text1"/>
          <w:sz w:val="22"/>
          <w:szCs w:val="22"/>
        </w:rPr>
        <w:t>steala</w:t>
      </w:r>
      <w:proofErr w:type="spellEnd"/>
      <w:r w:rsidRPr="00F360CD">
        <w:rPr>
          <w:rFonts w:ascii="Trebuchet MS" w:hAnsi="Trebuchet MS"/>
          <w:color w:val="000000" w:themeColor="text1"/>
          <w:sz w:val="22"/>
          <w:szCs w:val="22"/>
        </w:rPr>
        <w:t xml:space="preserve"> guy, he </w:t>
      </w:r>
      <w:proofErr w:type="spellStart"/>
      <w:r w:rsidRPr="00F360CD">
        <w:rPr>
          <w:rFonts w:ascii="Trebuchet MS" w:hAnsi="Trebuchet MS"/>
          <w:color w:val="000000" w:themeColor="text1"/>
          <w:sz w:val="22"/>
          <w:szCs w:val="22"/>
        </w:rPr>
        <w:t>ony</w:t>
      </w:r>
      <w:proofErr w:type="spellEnd"/>
      <w:r w:rsidRPr="00F360CD">
        <w:rPr>
          <w:rFonts w:ascii="Trebuchet MS" w:hAnsi="Trebuchet MS"/>
          <w:color w:val="000000" w:themeColor="text1"/>
          <w:sz w:val="22"/>
          <w:szCs w:val="22"/>
        </w:rPr>
        <w:t xml:space="preserve"> come </w:t>
      </w:r>
      <w:proofErr w:type="spellStart"/>
      <w:r w:rsidRPr="00F360CD">
        <w:rPr>
          <w:rFonts w:ascii="Trebuchet MS" w:hAnsi="Trebuchet MS"/>
          <w:color w:val="000000" w:themeColor="text1"/>
          <w:sz w:val="22"/>
          <w:szCs w:val="22"/>
        </w:rPr>
        <w:t>fo</w:t>
      </w:r>
      <w:proofErr w:type="spellEnd"/>
      <w:r w:rsidRPr="00F360CD">
        <w:rPr>
          <w:rFonts w:ascii="Trebuchet MS" w:hAnsi="Trebuchet MS"/>
          <w:color w:val="000000" w:themeColor="text1"/>
          <w:sz w:val="22"/>
          <w:szCs w:val="22"/>
        </w:rPr>
        <w:t xml:space="preserve"> steal, kill, </w:t>
      </w:r>
      <w:proofErr w:type="gramStart"/>
      <w:r w:rsidRPr="00F360CD">
        <w:rPr>
          <w:rFonts w:ascii="Trebuchet MS" w:hAnsi="Trebuchet MS"/>
          <w:color w:val="000000" w:themeColor="text1"/>
          <w:sz w:val="22"/>
          <w:szCs w:val="22"/>
        </w:rPr>
        <w:t>an</w:t>
      </w:r>
      <w:proofErr w:type="gramEnd"/>
      <w:r w:rsidRPr="00F360CD">
        <w:rPr>
          <w:rFonts w:ascii="Trebuchet MS" w:hAnsi="Trebuchet MS"/>
          <w:color w:val="000000" w:themeColor="text1"/>
          <w:sz w:val="22"/>
          <w:szCs w:val="22"/>
        </w:rPr>
        <w:t xml:space="preserve"> bus up da place. But I wen come so da </w:t>
      </w:r>
      <w:proofErr w:type="spellStart"/>
      <w:r w:rsidRPr="00F360CD">
        <w:rPr>
          <w:rFonts w:ascii="Trebuchet MS" w:hAnsi="Trebuchet MS"/>
          <w:color w:val="000000" w:themeColor="text1"/>
          <w:sz w:val="22"/>
          <w:szCs w:val="22"/>
        </w:rPr>
        <w:t>peopo</w:t>
      </w:r>
      <w:proofErr w:type="spellEnd"/>
      <w:r w:rsidRPr="00F360CD">
        <w:rPr>
          <w:rFonts w:ascii="Trebuchet MS" w:hAnsi="Trebuchet MS"/>
          <w:color w:val="000000" w:themeColor="text1"/>
          <w:sz w:val="22"/>
          <w:szCs w:val="22"/>
        </w:rPr>
        <w:t xml:space="preserve"> can come alive inside, </w:t>
      </w:r>
      <w:proofErr w:type="gramStart"/>
      <w:r w:rsidRPr="00F360CD">
        <w:rPr>
          <w:rFonts w:ascii="Trebuchet MS" w:hAnsi="Trebuchet MS"/>
          <w:color w:val="000000" w:themeColor="text1"/>
          <w:sz w:val="22"/>
          <w:szCs w:val="22"/>
        </w:rPr>
        <w:t>an</w:t>
      </w:r>
      <w:proofErr w:type="gramEnd"/>
      <w:r w:rsidRPr="00F360CD">
        <w:rPr>
          <w:rFonts w:ascii="Trebuchet MS" w:hAnsi="Trebuchet MS"/>
          <w:color w:val="000000" w:themeColor="text1"/>
          <w:sz w:val="22"/>
          <w:szCs w:val="22"/>
        </w:rPr>
        <w:t xml:space="preserve"> live to da max!’ What do you think about the identity of ‘da </w:t>
      </w:r>
      <w:proofErr w:type="spellStart"/>
      <w:r w:rsidRPr="00F360CD">
        <w:rPr>
          <w:rFonts w:ascii="Trebuchet MS" w:hAnsi="Trebuchet MS"/>
          <w:color w:val="000000" w:themeColor="text1"/>
          <w:sz w:val="22"/>
          <w:szCs w:val="22"/>
        </w:rPr>
        <w:t>steala</w:t>
      </w:r>
      <w:proofErr w:type="spellEnd"/>
      <w:r w:rsidRPr="00F360CD">
        <w:rPr>
          <w:rFonts w:ascii="Trebuchet MS" w:hAnsi="Trebuchet MS"/>
          <w:color w:val="000000" w:themeColor="text1"/>
          <w:sz w:val="22"/>
          <w:szCs w:val="22"/>
        </w:rPr>
        <w:t xml:space="preserve"> guy</w:t>
      </w:r>
      <w:r>
        <w:rPr>
          <w:rFonts w:ascii="Trebuchet MS" w:hAnsi="Trebuchet MS"/>
          <w:color w:val="000000" w:themeColor="text1"/>
          <w:sz w:val="22"/>
          <w:szCs w:val="22"/>
        </w:rPr>
        <w:t>’</w:t>
      </w:r>
      <w:r w:rsidRPr="00F360CD">
        <w:rPr>
          <w:rFonts w:ascii="Trebuchet MS" w:hAnsi="Trebuchet MS"/>
          <w:color w:val="000000" w:themeColor="text1"/>
          <w:sz w:val="22"/>
          <w:szCs w:val="22"/>
        </w:rPr>
        <w:t>? What are the things that are stolen?</w:t>
      </w:r>
    </w:p>
    <w:p w14:paraId="34C77C5D" w14:textId="77777777" w:rsidR="0069424D" w:rsidRPr="00F360CD" w:rsidRDefault="0069424D" w:rsidP="00F56D31">
      <w:pPr>
        <w:pStyle w:val="ListParagraph"/>
        <w:numPr>
          <w:ilvl w:val="0"/>
          <w:numId w:val="21"/>
        </w:numPr>
        <w:jc w:val="both"/>
        <w:rPr>
          <w:rFonts w:ascii="Trebuchet MS" w:hAnsi="Trebuchet MS"/>
          <w:color w:val="000000" w:themeColor="text1"/>
          <w:sz w:val="22"/>
          <w:szCs w:val="22"/>
        </w:rPr>
      </w:pPr>
      <w:r w:rsidRPr="00F360CD">
        <w:rPr>
          <w:rFonts w:ascii="Trebuchet MS" w:hAnsi="Trebuchet MS"/>
          <w:color w:val="000000" w:themeColor="text1"/>
          <w:sz w:val="22"/>
          <w:szCs w:val="22"/>
        </w:rPr>
        <w:t xml:space="preserve">Can you think of a time in your own life that was particularly difficult or where you felt that ‘abundant life’ was being stolen? Where could you see or experience God amidst that? </w:t>
      </w:r>
    </w:p>
    <w:p w14:paraId="63FADCAA" w14:textId="77777777" w:rsidR="0069424D" w:rsidRPr="00F360CD" w:rsidRDefault="0069424D" w:rsidP="00F56D31">
      <w:pPr>
        <w:pStyle w:val="ListParagraph"/>
        <w:numPr>
          <w:ilvl w:val="0"/>
          <w:numId w:val="21"/>
        </w:numPr>
        <w:jc w:val="both"/>
        <w:rPr>
          <w:rFonts w:ascii="Trebuchet MS" w:hAnsi="Trebuchet MS"/>
          <w:color w:val="000000" w:themeColor="text1"/>
          <w:sz w:val="22"/>
          <w:szCs w:val="22"/>
        </w:rPr>
      </w:pPr>
      <w:r w:rsidRPr="00F360CD">
        <w:rPr>
          <w:rFonts w:ascii="Trebuchet MS" w:hAnsi="Trebuchet MS"/>
          <w:color w:val="000000" w:themeColor="text1"/>
          <w:sz w:val="22"/>
          <w:szCs w:val="22"/>
        </w:rPr>
        <w:t xml:space="preserve">How does ‘life in all its fullness’ </w:t>
      </w:r>
      <w:r>
        <w:rPr>
          <w:rFonts w:ascii="Trebuchet MS" w:hAnsi="Trebuchet MS"/>
          <w:color w:val="000000" w:themeColor="text1"/>
          <w:sz w:val="22"/>
          <w:szCs w:val="22"/>
        </w:rPr>
        <w:t>a</w:t>
      </w:r>
      <w:r w:rsidRPr="00F360CD">
        <w:rPr>
          <w:rFonts w:ascii="Trebuchet MS" w:hAnsi="Trebuchet MS"/>
          <w:color w:val="000000" w:themeColor="text1"/>
          <w:sz w:val="22"/>
          <w:szCs w:val="22"/>
        </w:rPr>
        <w:t>ffect the mission and ministry of your local corps?</w:t>
      </w:r>
    </w:p>
    <w:p w14:paraId="05B8493A" w14:textId="77777777" w:rsidR="0069424D" w:rsidRPr="00F360CD" w:rsidRDefault="0069424D" w:rsidP="00EE65D1">
      <w:pPr>
        <w:jc w:val="both"/>
        <w:rPr>
          <w:rFonts w:ascii="Trebuchet MS" w:hAnsi="Trebuchet MS"/>
          <w:b/>
          <w:color w:val="000000" w:themeColor="text1"/>
          <w:sz w:val="22"/>
          <w:szCs w:val="22"/>
        </w:rPr>
      </w:pPr>
    </w:p>
    <w:p w14:paraId="09DDDACA" w14:textId="7C5268AE" w:rsidR="0069424D" w:rsidRPr="00F360CD" w:rsidRDefault="00F56D31" w:rsidP="00F56D31">
      <w:pPr>
        <w:ind w:firstLine="360"/>
        <w:jc w:val="both"/>
        <w:rPr>
          <w:rFonts w:ascii="Trebuchet MS" w:hAnsi="Trebuchet MS"/>
          <w:b/>
          <w:color w:val="000000" w:themeColor="text1"/>
          <w:sz w:val="22"/>
          <w:szCs w:val="22"/>
        </w:rPr>
      </w:pPr>
      <w:r w:rsidRPr="00F56D31">
        <w:rPr>
          <w:rFonts w:ascii="Trebuchet MS" w:hAnsi="Trebuchet MS"/>
          <w:b/>
          <w:color w:val="9031DF"/>
          <w:sz w:val="22"/>
          <w:szCs w:val="22"/>
        </w:rPr>
        <w:t xml:space="preserve">Bibliography </w:t>
      </w:r>
      <w:r>
        <w:rPr>
          <w:rFonts w:ascii="Trebuchet MS" w:hAnsi="Trebuchet MS"/>
          <w:b/>
          <w:color w:val="9031DF"/>
          <w:sz w:val="22"/>
          <w:szCs w:val="22"/>
        </w:rPr>
        <w:t>and</w:t>
      </w:r>
      <w:r w:rsidRPr="00F56D31">
        <w:rPr>
          <w:rFonts w:ascii="Trebuchet MS" w:hAnsi="Trebuchet MS"/>
          <w:b/>
          <w:color w:val="9031DF"/>
          <w:sz w:val="22"/>
          <w:szCs w:val="22"/>
        </w:rPr>
        <w:t xml:space="preserve"> Suggested Commentaries </w:t>
      </w:r>
    </w:p>
    <w:p w14:paraId="09C1CB57" w14:textId="77777777" w:rsidR="0069424D" w:rsidRPr="00F360CD" w:rsidRDefault="0069424D" w:rsidP="00F56D31">
      <w:pPr>
        <w:ind w:left="360"/>
        <w:rPr>
          <w:rFonts w:ascii="Trebuchet MS" w:hAnsi="Trebuchet MS"/>
          <w:color w:val="000000" w:themeColor="text1"/>
          <w:sz w:val="22"/>
          <w:szCs w:val="22"/>
        </w:rPr>
      </w:pPr>
      <w:r w:rsidRPr="00F360CD">
        <w:rPr>
          <w:rFonts w:ascii="Trebuchet MS" w:hAnsi="Trebuchet MS"/>
          <w:color w:val="000000" w:themeColor="text1"/>
          <w:sz w:val="22"/>
          <w:szCs w:val="22"/>
        </w:rPr>
        <w:t xml:space="preserve">David Ford (2021) </w:t>
      </w:r>
      <w:r w:rsidRPr="00F360CD">
        <w:rPr>
          <w:rFonts w:ascii="Trebuchet MS" w:hAnsi="Trebuchet MS"/>
          <w:i/>
          <w:color w:val="000000" w:themeColor="text1"/>
          <w:sz w:val="22"/>
          <w:szCs w:val="22"/>
        </w:rPr>
        <w:t>The Gospel of John: A Theological Commentary.</w:t>
      </w:r>
      <w:r w:rsidRPr="00F360CD">
        <w:rPr>
          <w:rFonts w:ascii="Trebuchet MS" w:hAnsi="Trebuchet MS"/>
          <w:color w:val="000000" w:themeColor="text1"/>
          <w:sz w:val="22"/>
          <w:szCs w:val="22"/>
        </w:rPr>
        <w:t xml:space="preserve"> Grand Rapids: Baker Academic</w:t>
      </w:r>
    </w:p>
    <w:p w14:paraId="6AA27363" w14:textId="77777777" w:rsidR="0069424D" w:rsidRPr="00F360CD" w:rsidRDefault="0069424D" w:rsidP="00F56D31">
      <w:pPr>
        <w:ind w:left="360"/>
        <w:rPr>
          <w:rFonts w:ascii="Trebuchet MS" w:hAnsi="Trebuchet MS"/>
          <w:color w:val="000000" w:themeColor="text1"/>
          <w:sz w:val="22"/>
          <w:szCs w:val="22"/>
        </w:rPr>
      </w:pPr>
      <w:r w:rsidRPr="00F360CD">
        <w:rPr>
          <w:rFonts w:ascii="Trebuchet MS" w:hAnsi="Trebuchet MS"/>
          <w:color w:val="000000" w:themeColor="text1"/>
          <w:sz w:val="22"/>
          <w:szCs w:val="22"/>
        </w:rPr>
        <w:t>Donald Carson (2021) ‘The Message of John’s Gospel’ -https://www.youtube.com/watch?v=W76UvbZb9q0</w:t>
      </w:r>
    </w:p>
    <w:p w14:paraId="7531924D" w14:textId="77777777" w:rsidR="0069424D" w:rsidRPr="00F360CD" w:rsidRDefault="0069424D" w:rsidP="00F56D31">
      <w:pPr>
        <w:ind w:left="360"/>
        <w:rPr>
          <w:rFonts w:ascii="Trebuchet MS" w:hAnsi="Trebuchet MS"/>
          <w:color w:val="000000" w:themeColor="text1"/>
          <w:sz w:val="22"/>
          <w:szCs w:val="22"/>
        </w:rPr>
      </w:pPr>
      <w:r w:rsidRPr="00F360CD">
        <w:rPr>
          <w:rFonts w:ascii="Trebuchet MS" w:hAnsi="Trebuchet MS"/>
          <w:color w:val="000000" w:themeColor="text1"/>
          <w:sz w:val="22"/>
          <w:szCs w:val="22"/>
        </w:rPr>
        <w:t xml:space="preserve">Marianne Thompson (2001) </w:t>
      </w:r>
      <w:r w:rsidRPr="00F360CD">
        <w:rPr>
          <w:rFonts w:ascii="Trebuchet MS" w:hAnsi="Trebuchet MS"/>
          <w:i/>
          <w:color w:val="000000" w:themeColor="text1"/>
          <w:sz w:val="22"/>
          <w:szCs w:val="22"/>
        </w:rPr>
        <w:t>The Gospel of John</w:t>
      </w:r>
      <w:r w:rsidRPr="00F360CD">
        <w:rPr>
          <w:rFonts w:ascii="Trebuchet MS" w:hAnsi="Trebuchet MS"/>
          <w:color w:val="000000" w:themeColor="text1"/>
          <w:sz w:val="22"/>
          <w:szCs w:val="22"/>
        </w:rPr>
        <w:t>. Grand Rapids: Eerdmans</w:t>
      </w:r>
    </w:p>
    <w:p w14:paraId="09C67F0C" w14:textId="77777777" w:rsidR="0069424D" w:rsidRPr="00F360CD" w:rsidRDefault="0069424D" w:rsidP="00F56D31">
      <w:pPr>
        <w:ind w:left="360"/>
        <w:rPr>
          <w:rFonts w:ascii="Trebuchet MS" w:hAnsi="Trebuchet MS"/>
          <w:sz w:val="22"/>
          <w:szCs w:val="22"/>
        </w:rPr>
      </w:pPr>
      <w:r w:rsidRPr="00F360CD">
        <w:rPr>
          <w:rFonts w:ascii="Trebuchet MS" w:hAnsi="Trebuchet MS"/>
          <w:sz w:val="22"/>
          <w:szCs w:val="22"/>
        </w:rPr>
        <w:t xml:space="preserve">Michael Gorman (2018) </w:t>
      </w:r>
      <w:r w:rsidRPr="00F360CD">
        <w:rPr>
          <w:rFonts w:ascii="Trebuchet MS" w:hAnsi="Trebuchet MS"/>
          <w:i/>
          <w:sz w:val="22"/>
          <w:szCs w:val="22"/>
        </w:rPr>
        <w:t xml:space="preserve">Abide and Go: Missional </w:t>
      </w:r>
      <w:proofErr w:type="spellStart"/>
      <w:r w:rsidRPr="00F360CD">
        <w:rPr>
          <w:rFonts w:ascii="Trebuchet MS" w:hAnsi="Trebuchet MS"/>
          <w:i/>
          <w:sz w:val="22"/>
          <w:szCs w:val="22"/>
        </w:rPr>
        <w:t>Theosis</w:t>
      </w:r>
      <w:proofErr w:type="spellEnd"/>
      <w:r w:rsidRPr="00F360CD">
        <w:rPr>
          <w:rFonts w:ascii="Trebuchet MS" w:hAnsi="Trebuchet MS"/>
          <w:i/>
          <w:sz w:val="22"/>
          <w:szCs w:val="22"/>
        </w:rPr>
        <w:t xml:space="preserve"> in the Gospel of John. </w:t>
      </w:r>
      <w:r w:rsidRPr="00F360CD">
        <w:rPr>
          <w:rFonts w:ascii="Trebuchet MS" w:hAnsi="Trebuchet MS"/>
          <w:sz w:val="22"/>
          <w:szCs w:val="22"/>
        </w:rPr>
        <w:t>Eugene: Wipf and Stock</w:t>
      </w:r>
    </w:p>
    <w:p w14:paraId="1F04B891" w14:textId="77777777" w:rsidR="0069424D" w:rsidRPr="00F360CD" w:rsidRDefault="0069424D" w:rsidP="00F56D31">
      <w:pPr>
        <w:ind w:left="360"/>
        <w:rPr>
          <w:rFonts w:ascii="Trebuchet MS" w:hAnsi="Trebuchet MS"/>
          <w:sz w:val="22"/>
          <w:szCs w:val="22"/>
        </w:rPr>
      </w:pPr>
      <w:r w:rsidRPr="00F360CD">
        <w:rPr>
          <w:rFonts w:ascii="Trebuchet MS" w:hAnsi="Trebuchet MS"/>
          <w:sz w:val="22"/>
          <w:szCs w:val="22"/>
        </w:rPr>
        <w:t xml:space="preserve">Musa Dube (2011) </w:t>
      </w:r>
      <w:r w:rsidRPr="00F360CD">
        <w:rPr>
          <w:rFonts w:ascii="Trebuchet MS" w:hAnsi="Trebuchet MS"/>
          <w:i/>
          <w:sz w:val="22"/>
          <w:szCs w:val="22"/>
        </w:rPr>
        <w:t xml:space="preserve">John and Postcolonialism. </w:t>
      </w:r>
      <w:r w:rsidRPr="00F360CD">
        <w:rPr>
          <w:rFonts w:ascii="Trebuchet MS" w:hAnsi="Trebuchet MS"/>
          <w:sz w:val="22"/>
          <w:szCs w:val="22"/>
        </w:rPr>
        <w:t>Sheffield: Sheffield Academic Press</w:t>
      </w:r>
    </w:p>
    <w:p w14:paraId="132957EA" w14:textId="77777777" w:rsidR="0069424D" w:rsidRPr="00F360CD" w:rsidRDefault="0069424D" w:rsidP="00F56D31">
      <w:pPr>
        <w:ind w:left="360"/>
        <w:rPr>
          <w:rFonts w:ascii="Trebuchet MS" w:hAnsi="Trebuchet MS"/>
          <w:color w:val="000000" w:themeColor="text1"/>
          <w:sz w:val="22"/>
          <w:szCs w:val="22"/>
        </w:rPr>
      </w:pPr>
      <w:r w:rsidRPr="00F360CD">
        <w:rPr>
          <w:rFonts w:ascii="Trebuchet MS" w:hAnsi="Trebuchet MS"/>
          <w:color w:val="000000" w:themeColor="text1"/>
          <w:sz w:val="22"/>
          <w:szCs w:val="22"/>
        </w:rPr>
        <w:t xml:space="preserve">Francis Moloney (2013) </w:t>
      </w:r>
      <w:r w:rsidRPr="00F360CD">
        <w:rPr>
          <w:rFonts w:ascii="Trebuchet MS" w:hAnsi="Trebuchet MS"/>
          <w:i/>
          <w:color w:val="000000" w:themeColor="text1"/>
          <w:sz w:val="22"/>
          <w:szCs w:val="22"/>
        </w:rPr>
        <w:t>Love in the Gospel of John: An Exegetical, Theological and Literary Study</w:t>
      </w:r>
      <w:r w:rsidRPr="00F360CD">
        <w:rPr>
          <w:rFonts w:ascii="Trebuchet MS" w:hAnsi="Trebuchet MS"/>
          <w:color w:val="000000" w:themeColor="text1"/>
          <w:sz w:val="22"/>
          <w:szCs w:val="22"/>
        </w:rPr>
        <w:t>. Grand Rapids: Baker Academic</w:t>
      </w:r>
    </w:p>
    <w:p w14:paraId="341E5931" w14:textId="77777777" w:rsidR="0069424D" w:rsidRPr="00F360CD" w:rsidRDefault="0069424D" w:rsidP="00F56D31">
      <w:pPr>
        <w:ind w:left="360"/>
        <w:rPr>
          <w:rFonts w:ascii="Trebuchet MS" w:hAnsi="Trebuchet MS"/>
          <w:color w:val="000000" w:themeColor="text1"/>
          <w:sz w:val="22"/>
          <w:szCs w:val="22"/>
        </w:rPr>
      </w:pPr>
      <w:r w:rsidRPr="00F360CD">
        <w:rPr>
          <w:rFonts w:ascii="Trebuchet MS" w:hAnsi="Trebuchet MS"/>
          <w:color w:val="000000" w:themeColor="text1"/>
          <w:sz w:val="22"/>
          <w:szCs w:val="22"/>
        </w:rPr>
        <w:t xml:space="preserve">Richard </w:t>
      </w:r>
      <w:proofErr w:type="spellStart"/>
      <w:r w:rsidRPr="00F360CD">
        <w:rPr>
          <w:rFonts w:ascii="Trebuchet MS" w:hAnsi="Trebuchet MS"/>
          <w:color w:val="000000" w:themeColor="text1"/>
          <w:sz w:val="22"/>
          <w:szCs w:val="22"/>
        </w:rPr>
        <w:t>Bauckham</w:t>
      </w:r>
      <w:proofErr w:type="spellEnd"/>
      <w:r w:rsidRPr="00F360CD">
        <w:rPr>
          <w:rFonts w:ascii="Trebuchet MS" w:hAnsi="Trebuchet MS"/>
          <w:color w:val="000000" w:themeColor="text1"/>
          <w:sz w:val="22"/>
          <w:szCs w:val="22"/>
        </w:rPr>
        <w:t xml:space="preserve"> (2015) </w:t>
      </w:r>
      <w:r w:rsidRPr="00F360CD">
        <w:rPr>
          <w:rFonts w:ascii="Trebuchet MS" w:hAnsi="Trebuchet MS"/>
          <w:i/>
          <w:color w:val="000000" w:themeColor="text1"/>
          <w:sz w:val="22"/>
          <w:szCs w:val="22"/>
        </w:rPr>
        <w:t>Gospel of Glory: Major Themes in Johannine Theology</w:t>
      </w:r>
      <w:r w:rsidRPr="00F360CD">
        <w:rPr>
          <w:rFonts w:ascii="Trebuchet MS" w:hAnsi="Trebuchet MS"/>
          <w:color w:val="000000" w:themeColor="text1"/>
          <w:sz w:val="22"/>
          <w:szCs w:val="22"/>
        </w:rPr>
        <w:t>. Grand Rapids: Baker Academic</w:t>
      </w:r>
    </w:p>
    <w:p w14:paraId="0B507496" w14:textId="77777777" w:rsidR="0069424D" w:rsidRPr="00F360CD" w:rsidRDefault="0069424D" w:rsidP="00F56D31">
      <w:pPr>
        <w:ind w:left="360"/>
        <w:rPr>
          <w:rFonts w:ascii="Trebuchet MS" w:hAnsi="Trebuchet MS"/>
          <w:color w:val="000000" w:themeColor="text1"/>
          <w:sz w:val="22"/>
          <w:szCs w:val="22"/>
        </w:rPr>
      </w:pPr>
      <w:r w:rsidRPr="00F360CD">
        <w:rPr>
          <w:rFonts w:ascii="Trebuchet MS" w:hAnsi="Trebuchet MS"/>
          <w:color w:val="000000" w:themeColor="text1"/>
          <w:sz w:val="22"/>
          <w:szCs w:val="22"/>
        </w:rPr>
        <w:t xml:space="preserve">Ruth Edwards (2014) </w:t>
      </w:r>
      <w:r w:rsidRPr="00F360CD">
        <w:rPr>
          <w:rFonts w:ascii="Trebuchet MS" w:hAnsi="Trebuchet MS"/>
          <w:i/>
          <w:color w:val="000000" w:themeColor="text1"/>
          <w:sz w:val="22"/>
          <w:szCs w:val="22"/>
        </w:rPr>
        <w:t xml:space="preserve">Discovering John. </w:t>
      </w:r>
      <w:proofErr w:type="spellStart"/>
      <w:proofErr w:type="gramStart"/>
      <w:r w:rsidRPr="00F360CD">
        <w:rPr>
          <w:rFonts w:ascii="Trebuchet MS" w:hAnsi="Trebuchet MS"/>
          <w:color w:val="000000" w:themeColor="text1"/>
          <w:sz w:val="22"/>
          <w:szCs w:val="22"/>
        </w:rPr>
        <w:t>London:SPCK</w:t>
      </w:r>
      <w:proofErr w:type="spellEnd"/>
      <w:proofErr w:type="gramEnd"/>
    </w:p>
    <w:p w14:paraId="2895526B" w14:textId="77777777" w:rsidR="0069424D" w:rsidRPr="00F360CD" w:rsidRDefault="0069424D" w:rsidP="00F56D31">
      <w:pPr>
        <w:ind w:left="360"/>
        <w:rPr>
          <w:rFonts w:ascii="Trebuchet MS" w:hAnsi="Trebuchet MS"/>
          <w:color w:val="000000" w:themeColor="text1"/>
          <w:sz w:val="22"/>
          <w:szCs w:val="22"/>
        </w:rPr>
      </w:pPr>
      <w:r w:rsidRPr="00F360CD">
        <w:rPr>
          <w:rFonts w:ascii="Trebuchet MS" w:hAnsi="Trebuchet MS"/>
          <w:color w:val="000000" w:themeColor="text1"/>
          <w:sz w:val="22"/>
          <w:szCs w:val="22"/>
        </w:rPr>
        <w:t xml:space="preserve">Sandra Schneiders (1999) </w:t>
      </w:r>
      <w:r w:rsidRPr="00F360CD">
        <w:rPr>
          <w:rFonts w:ascii="Trebuchet MS" w:hAnsi="Trebuchet MS"/>
          <w:i/>
          <w:color w:val="000000" w:themeColor="text1"/>
          <w:sz w:val="22"/>
          <w:szCs w:val="22"/>
        </w:rPr>
        <w:t xml:space="preserve">Written That You May Believe: Encountering Jesus in the Fourth Gospel. </w:t>
      </w:r>
      <w:r w:rsidRPr="00F360CD">
        <w:rPr>
          <w:rFonts w:ascii="Trebuchet MS" w:hAnsi="Trebuchet MS"/>
          <w:color w:val="000000" w:themeColor="text1"/>
          <w:sz w:val="22"/>
          <w:szCs w:val="22"/>
        </w:rPr>
        <w:t>New York: Cascade</w:t>
      </w:r>
    </w:p>
    <w:p w14:paraId="0387A7FE" w14:textId="77777777" w:rsidR="0069424D" w:rsidRPr="00F360CD" w:rsidRDefault="0069424D" w:rsidP="0069424D">
      <w:pPr>
        <w:rPr>
          <w:rFonts w:ascii="Trebuchet MS" w:hAnsi="Trebuchet MS"/>
          <w:color w:val="000000" w:themeColor="text1"/>
          <w:sz w:val="22"/>
          <w:szCs w:val="22"/>
        </w:rPr>
      </w:pPr>
    </w:p>
    <w:p w14:paraId="6FD266F3" w14:textId="77777777" w:rsidR="0069424D" w:rsidRPr="009B244F" w:rsidRDefault="0069424D" w:rsidP="009B244F">
      <w:pPr>
        <w:pStyle w:val="NormalCS"/>
        <w:ind w:left="360"/>
        <w:jc w:val="both"/>
        <w:rPr>
          <w:b/>
          <w:bCs/>
          <w:color w:val="9031DF"/>
        </w:rPr>
      </w:pPr>
    </w:p>
    <w:sectPr w:rsidR="0069424D" w:rsidRPr="009B244F" w:rsidSect="003361AA">
      <w:headerReference w:type="even" r:id="rId12"/>
      <w:headerReference w:type="default" r:id="rId13"/>
      <w:footerReference w:type="even" r:id="rId14"/>
      <w:footerReference w:type="default" r:id="rId15"/>
      <w:headerReference w:type="first" r:id="rId16"/>
      <w:footerReference w:type="first" r:id="rId17"/>
      <w:pgSz w:w="11900" w:h="16840"/>
      <w:pgMar w:top="3119" w:right="1440" w:bottom="1758" w:left="1440"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B18E2" w14:textId="77777777" w:rsidR="006A62ED" w:rsidRDefault="006A62ED" w:rsidP="0064652C">
      <w:r>
        <w:separator/>
      </w:r>
    </w:p>
  </w:endnote>
  <w:endnote w:type="continuationSeparator" w:id="0">
    <w:p w14:paraId="7ED83CEF" w14:textId="77777777" w:rsidR="006A62ED" w:rsidRDefault="006A62ED" w:rsidP="0064652C">
      <w:r>
        <w:continuationSeparator/>
      </w:r>
    </w:p>
  </w:endnote>
  <w:endnote w:type="continuationNotice" w:id="1">
    <w:p w14:paraId="397E7754" w14:textId="77777777" w:rsidR="006A62ED" w:rsidRDefault="006A6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B358" w14:textId="77777777" w:rsidR="005B41BB" w:rsidRDefault="005B41BB" w:rsidP="00930CC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54402" w14:textId="77777777" w:rsidR="005B41BB" w:rsidRDefault="005B41BB" w:rsidP="005B41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9C18" w14:textId="77777777" w:rsidR="005B41BB" w:rsidRPr="005B41BB" w:rsidRDefault="005B41BB" w:rsidP="005B41BB">
    <w:pPr>
      <w:pStyle w:val="Footer"/>
      <w:ind w:right="360"/>
      <w:rPr>
        <w:rFonts w:ascii="Trebuchet MS" w:hAnsi="Trebuchet M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81DB" w14:textId="77777777" w:rsidR="00C42268" w:rsidRDefault="00C42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41742" w14:textId="77777777" w:rsidR="006A62ED" w:rsidRDefault="006A62ED" w:rsidP="0064652C">
      <w:r>
        <w:separator/>
      </w:r>
    </w:p>
  </w:footnote>
  <w:footnote w:type="continuationSeparator" w:id="0">
    <w:p w14:paraId="322A53D7" w14:textId="77777777" w:rsidR="006A62ED" w:rsidRDefault="006A62ED" w:rsidP="0064652C">
      <w:r>
        <w:continuationSeparator/>
      </w:r>
    </w:p>
  </w:footnote>
  <w:footnote w:type="continuationNotice" w:id="1">
    <w:p w14:paraId="37F7CBD9" w14:textId="77777777" w:rsidR="006A62ED" w:rsidRDefault="006A62ED"/>
  </w:footnote>
  <w:footnote w:id="2">
    <w:p w14:paraId="6D0737CD" w14:textId="77777777" w:rsidR="005F2029" w:rsidRPr="008F33B5" w:rsidRDefault="005F2029" w:rsidP="005F2029">
      <w:pPr>
        <w:pStyle w:val="FootnoteText"/>
      </w:pPr>
      <w:r>
        <w:rPr>
          <w:rStyle w:val="FootnoteReference"/>
        </w:rPr>
        <w:footnoteRef/>
      </w:r>
      <w:r>
        <w:t xml:space="preserve"> See, for example, David Ford, </w:t>
      </w:r>
      <w:r>
        <w:rPr>
          <w:i/>
        </w:rPr>
        <w:t xml:space="preserve">The Gospel of John, </w:t>
      </w:r>
      <w:r>
        <w:t>p.205</w:t>
      </w:r>
    </w:p>
  </w:footnote>
  <w:footnote w:id="3">
    <w:p w14:paraId="48F49E52" w14:textId="77777777" w:rsidR="005F2029" w:rsidRPr="009426EB" w:rsidRDefault="005F2029" w:rsidP="005F2029">
      <w:pPr>
        <w:pStyle w:val="FootnoteText"/>
      </w:pPr>
      <w:r>
        <w:rPr>
          <w:rStyle w:val="FootnoteReference"/>
        </w:rPr>
        <w:footnoteRef/>
      </w:r>
      <w:r>
        <w:t xml:space="preserve"> Michael Gorman, </w:t>
      </w:r>
      <w:r>
        <w:rPr>
          <w:i/>
        </w:rPr>
        <w:t xml:space="preserve">Abide and Go, </w:t>
      </w:r>
      <w:r>
        <w:t>p.52</w:t>
      </w:r>
    </w:p>
  </w:footnote>
  <w:footnote w:id="4">
    <w:p w14:paraId="47D3A81A" w14:textId="77777777" w:rsidR="00B54C23" w:rsidRPr="008B600A" w:rsidRDefault="00B54C23" w:rsidP="00B54C23">
      <w:pPr>
        <w:pStyle w:val="FootnoteText"/>
      </w:pPr>
      <w:r>
        <w:rPr>
          <w:rStyle w:val="FootnoteReference"/>
        </w:rPr>
        <w:footnoteRef/>
      </w:r>
      <w:r>
        <w:t xml:space="preserve"> Francis Moloney, </w:t>
      </w:r>
      <w:r>
        <w:rPr>
          <w:i/>
        </w:rPr>
        <w:t xml:space="preserve">Love in the Gospel of John, </w:t>
      </w:r>
      <w:r>
        <w:t>p56</w:t>
      </w:r>
    </w:p>
  </w:footnote>
  <w:footnote w:id="5">
    <w:p w14:paraId="1DE4C005" w14:textId="77777777" w:rsidR="00B54C23" w:rsidRPr="007045AC" w:rsidRDefault="00B54C23" w:rsidP="00B54C23">
      <w:pPr>
        <w:pStyle w:val="FootnoteText"/>
      </w:pPr>
      <w:r>
        <w:rPr>
          <w:rStyle w:val="FootnoteReference"/>
        </w:rPr>
        <w:footnoteRef/>
      </w:r>
      <w:r>
        <w:t xml:space="preserve"> Michael Gorman, </w:t>
      </w:r>
      <w:r>
        <w:rPr>
          <w:i/>
        </w:rPr>
        <w:t xml:space="preserve">Abide and Go, </w:t>
      </w:r>
      <w:r>
        <w:t>p51</w:t>
      </w:r>
    </w:p>
  </w:footnote>
  <w:footnote w:id="6">
    <w:p w14:paraId="6BA739BC" w14:textId="77777777" w:rsidR="00B54C23" w:rsidRDefault="00B54C23" w:rsidP="00B54C23">
      <w:pPr>
        <w:pStyle w:val="FootnoteText"/>
      </w:pPr>
      <w:r>
        <w:rPr>
          <w:rStyle w:val="FootnoteReference"/>
        </w:rPr>
        <w:footnoteRef/>
      </w:r>
      <w:r>
        <w:t xml:space="preserve"> William Booth, ‘The </w:t>
      </w:r>
      <w:proofErr w:type="spellStart"/>
      <w:r>
        <w:t>Millenium</w:t>
      </w:r>
      <w:proofErr w:type="spellEnd"/>
      <w:r>
        <w:t>’ (sic), p343</w:t>
      </w:r>
    </w:p>
  </w:footnote>
  <w:footnote w:id="7">
    <w:p w14:paraId="095ECACD" w14:textId="77777777" w:rsidR="00B54C23" w:rsidRPr="00C15470" w:rsidRDefault="00B54C23" w:rsidP="00B54C23">
      <w:pPr>
        <w:pStyle w:val="FootnoteText"/>
      </w:pPr>
      <w:r>
        <w:rPr>
          <w:rStyle w:val="FootnoteReference"/>
        </w:rPr>
        <w:footnoteRef/>
      </w:r>
      <w:r>
        <w:t xml:space="preserve"> Samuel Logan Brengle, </w:t>
      </w:r>
      <w:r>
        <w:rPr>
          <w:i/>
        </w:rPr>
        <w:t xml:space="preserve">Ancient Prophets. </w:t>
      </w:r>
    </w:p>
  </w:footnote>
  <w:footnote w:id="8">
    <w:p w14:paraId="1496C45C" w14:textId="77777777" w:rsidR="00B54C23" w:rsidRPr="00C15470" w:rsidRDefault="00B54C23" w:rsidP="00B54C23">
      <w:pPr>
        <w:pStyle w:val="FootnoteText"/>
      </w:pPr>
      <w:r>
        <w:rPr>
          <w:rStyle w:val="FootnoteReference"/>
        </w:rPr>
        <w:footnoteRef/>
      </w:r>
      <w:r>
        <w:t xml:space="preserve"> David Ford, </w:t>
      </w:r>
      <w:r>
        <w:rPr>
          <w:i/>
        </w:rPr>
        <w:t>The Gospel of John</w:t>
      </w:r>
      <w:r w:rsidRPr="00C15470">
        <w:t>, pp205-207</w:t>
      </w:r>
    </w:p>
  </w:footnote>
  <w:footnote w:id="9">
    <w:p w14:paraId="76F7C580" w14:textId="77777777" w:rsidR="00B54C23" w:rsidRPr="007B72B8" w:rsidRDefault="00B54C23" w:rsidP="00B54C23">
      <w:pPr>
        <w:pStyle w:val="FootnoteText"/>
      </w:pPr>
      <w:r>
        <w:rPr>
          <w:rStyle w:val="FootnoteReference"/>
        </w:rPr>
        <w:footnoteRef/>
      </w:r>
      <w:r>
        <w:t xml:space="preserve"> Michael Gorman, </w:t>
      </w:r>
      <w:r>
        <w:rPr>
          <w:i/>
        </w:rPr>
        <w:t xml:space="preserve">Abide and Go, </w:t>
      </w:r>
      <w:r>
        <w:t>p52</w:t>
      </w:r>
    </w:p>
  </w:footnote>
  <w:footnote w:id="10">
    <w:p w14:paraId="1A60B5AA" w14:textId="77777777" w:rsidR="00B54C23" w:rsidRDefault="00B54C23" w:rsidP="00B54C23">
      <w:pPr>
        <w:pStyle w:val="FootnoteText"/>
      </w:pPr>
      <w:r>
        <w:rPr>
          <w:rStyle w:val="FootnoteReference"/>
        </w:rPr>
        <w:footnoteRef/>
      </w:r>
      <w:r>
        <w:t xml:space="preserve"> </w:t>
      </w:r>
      <w:r w:rsidRPr="007B72B8">
        <w:t>https://www.bible.com/bible/76/JHN.10.HPB</w:t>
      </w:r>
    </w:p>
  </w:footnote>
  <w:footnote w:id="11">
    <w:p w14:paraId="0B25FF78" w14:textId="77777777" w:rsidR="00B54C23" w:rsidRPr="001906BA" w:rsidRDefault="00B54C23" w:rsidP="00B54C23">
      <w:pPr>
        <w:pStyle w:val="FootnoteText"/>
      </w:pPr>
      <w:r>
        <w:rPr>
          <w:rStyle w:val="FootnoteReference"/>
        </w:rPr>
        <w:footnoteRef/>
      </w:r>
      <w:r>
        <w:t xml:space="preserve"> Richard </w:t>
      </w:r>
      <w:proofErr w:type="spellStart"/>
      <w:r>
        <w:t>Bauckham</w:t>
      </w:r>
      <w:proofErr w:type="spellEnd"/>
      <w:r>
        <w:t xml:space="preserve">, </w:t>
      </w:r>
      <w:r>
        <w:rPr>
          <w:i/>
        </w:rPr>
        <w:t xml:space="preserve">Gospel of Glory, </w:t>
      </w:r>
      <w:r>
        <w:t>p71</w:t>
      </w:r>
    </w:p>
  </w:footnote>
  <w:footnote w:id="12">
    <w:p w14:paraId="4BC667B9" w14:textId="77777777" w:rsidR="00B54C23" w:rsidRPr="001906BA" w:rsidRDefault="00B54C23" w:rsidP="00B54C23">
      <w:pPr>
        <w:pStyle w:val="FootnoteText"/>
      </w:pPr>
      <w:r>
        <w:rPr>
          <w:rStyle w:val="FootnoteReference"/>
        </w:rPr>
        <w:footnoteRef/>
      </w:r>
      <w:r>
        <w:t xml:space="preserve"> Marianne Thompson, </w:t>
      </w:r>
      <w:r>
        <w:rPr>
          <w:i/>
        </w:rPr>
        <w:t xml:space="preserve">The Gospel of John, </w:t>
      </w:r>
      <w:r>
        <w:t>p91</w:t>
      </w:r>
    </w:p>
  </w:footnote>
  <w:footnote w:id="13">
    <w:p w14:paraId="158608D7" w14:textId="77777777" w:rsidR="00B54C23" w:rsidRDefault="00B54C23" w:rsidP="00B54C23">
      <w:pPr>
        <w:pStyle w:val="FootnoteText"/>
      </w:pPr>
      <w:r>
        <w:rPr>
          <w:rStyle w:val="FootnoteReference"/>
        </w:rPr>
        <w:footnoteRef/>
      </w:r>
      <w:r>
        <w:t xml:space="preserve"> Donald Carson, ‘The Message of John’s Gospel’</w:t>
      </w:r>
    </w:p>
  </w:footnote>
  <w:footnote w:id="14">
    <w:p w14:paraId="520DD168" w14:textId="77777777" w:rsidR="00B54C23" w:rsidRPr="00740B54" w:rsidRDefault="00B54C23" w:rsidP="00B54C23">
      <w:pPr>
        <w:pStyle w:val="FootnoteText"/>
      </w:pPr>
      <w:r>
        <w:rPr>
          <w:rStyle w:val="FootnoteReference"/>
        </w:rPr>
        <w:footnoteRef/>
      </w:r>
      <w:r>
        <w:t xml:space="preserve"> Michael Gorman, </w:t>
      </w:r>
      <w:r>
        <w:rPr>
          <w:i/>
        </w:rPr>
        <w:t xml:space="preserve">Abide and Go, </w:t>
      </w:r>
      <w:r>
        <w:t>p46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6056" w14:textId="77777777" w:rsidR="00C42268" w:rsidRDefault="00C42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8C57" w14:textId="076873B6" w:rsidR="0064652C" w:rsidRDefault="003361AA" w:rsidP="000D00D0">
    <w:pPr>
      <w:pStyle w:val="Header"/>
      <w:tabs>
        <w:tab w:val="clear" w:pos="4513"/>
        <w:tab w:val="clear" w:pos="9026"/>
        <w:tab w:val="left" w:pos="2550"/>
      </w:tabs>
    </w:pPr>
    <w:r>
      <w:rPr>
        <w:noProof/>
      </w:rPr>
      <w:drawing>
        <wp:anchor distT="0" distB="0" distL="114300" distR="114300" simplePos="0" relativeHeight="251658240" behindDoc="1" locked="0" layoutInCell="1" allowOverlap="1" wp14:anchorId="7AFDDF3A" wp14:editId="61B9537E">
          <wp:simplePos x="0" y="0"/>
          <wp:positionH relativeFrom="page">
            <wp:posOffset>0</wp:posOffset>
          </wp:positionH>
          <wp:positionV relativeFrom="paragraph">
            <wp:posOffset>-178816</wp:posOffset>
          </wp:positionV>
          <wp:extent cx="7560310" cy="10691131"/>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310" cy="10691131"/>
                  </a:xfrm>
                  <a:prstGeom prst="rect">
                    <a:avLst/>
                  </a:prstGeom>
                </pic:spPr>
              </pic:pic>
            </a:graphicData>
          </a:graphic>
          <wp14:sizeRelH relativeFrom="page">
            <wp14:pctWidth>0</wp14:pctWidth>
          </wp14:sizeRelH>
          <wp14:sizeRelV relativeFrom="page">
            <wp14:pctHeight>0</wp14:pctHeight>
          </wp14:sizeRelV>
        </wp:anchor>
      </w:drawing>
    </w:r>
    <w:r w:rsidR="000D00D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5F8B" w14:textId="77777777" w:rsidR="00C42268" w:rsidRDefault="00C42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8FF"/>
    <w:multiLevelType w:val="hybridMultilevel"/>
    <w:tmpl w:val="4F0C102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85A30"/>
    <w:multiLevelType w:val="hybridMultilevel"/>
    <w:tmpl w:val="96C23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5394C"/>
    <w:multiLevelType w:val="hybridMultilevel"/>
    <w:tmpl w:val="C8B08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14AB5"/>
    <w:multiLevelType w:val="hybridMultilevel"/>
    <w:tmpl w:val="ECC4D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641F1"/>
    <w:multiLevelType w:val="hybridMultilevel"/>
    <w:tmpl w:val="D758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742B0"/>
    <w:multiLevelType w:val="hybridMultilevel"/>
    <w:tmpl w:val="24DC802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B1270"/>
    <w:multiLevelType w:val="hybridMultilevel"/>
    <w:tmpl w:val="08807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AA1089"/>
    <w:multiLevelType w:val="hybridMultilevel"/>
    <w:tmpl w:val="FAB489E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4408EB"/>
    <w:multiLevelType w:val="hybridMultilevel"/>
    <w:tmpl w:val="F90AB3F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9" w15:restartNumberingAfterBreak="0">
    <w:nsid w:val="2C0C7E00"/>
    <w:multiLevelType w:val="hybridMultilevel"/>
    <w:tmpl w:val="27400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705B8"/>
    <w:multiLevelType w:val="hybridMultilevel"/>
    <w:tmpl w:val="EA7AE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5833AB"/>
    <w:multiLevelType w:val="hybridMultilevel"/>
    <w:tmpl w:val="714E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0A6AFF"/>
    <w:multiLevelType w:val="hybridMultilevel"/>
    <w:tmpl w:val="F744A1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F3257C"/>
    <w:multiLevelType w:val="hybridMultilevel"/>
    <w:tmpl w:val="746C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797C9F"/>
    <w:multiLevelType w:val="hybridMultilevel"/>
    <w:tmpl w:val="C69CD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5152F2"/>
    <w:multiLevelType w:val="hybridMultilevel"/>
    <w:tmpl w:val="9D2047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0C4039"/>
    <w:multiLevelType w:val="hybridMultilevel"/>
    <w:tmpl w:val="67909B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F487772"/>
    <w:multiLevelType w:val="hybridMultilevel"/>
    <w:tmpl w:val="CF0464E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57D7F65"/>
    <w:multiLevelType w:val="hybridMultilevel"/>
    <w:tmpl w:val="59BE4E0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700598"/>
    <w:multiLevelType w:val="hybridMultilevel"/>
    <w:tmpl w:val="6BBC7BAE"/>
    <w:lvl w:ilvl="0" w:tplc="04090001">
      <w:start w:val="1"/>
      <w:numFmt w:val="bullet"/>
      <w:lvlText w:val=""/>
      <w:lvlJc w:val="left"/>
      <w:pPr>
        <w:ind w:left="125" w:hanging="360"/>
      </w:pPr>
      <w:rPr>
        <w:rFonts w:ascii="Symbol" w:hAnsi="Symbol" w:hint="default"/>
      </w:rPr>
    </w:lvl>
    <w:lvl w:ilvl="1" w:tplc="04090003" w:tentative="1">
      <w:start w:val="1"/>
      <w:numFmt w:val="bullet"/>
      <w:lvlText w:val="o"/>
      <w:lvlJc w:val="left"/>
      <w:pPr>
        <w:ind w:left="845" w:hanging="360"/>
      </w:pPr>
      <w:rPr>
        <w:rFonts w:ascii="Courier New" w:hAnsi="Courier New" w:cs="Courier New" w:hint="default"/>
      </w:rPr>
    </w:lvl>
    <w:lvl w:ilvl="2" w:tplc="04090005" w:tentative="1">
      <w:start w:val="1"/>
      <w:numFmt w:val="bullet"/>
      <w:lvlText w:val=""/>
      <w:lvlJc w:val="left"/>
      <w:pPr>
        <w:ind w:left="1565" w:hanging="360"/>
      </w:pPr>
      <w:rPr>
        <w:rFonts w:ascii="Wingdings" w:hAnsi="Wingdings" w:hint="default"/>
      </w:rPr>
    </w:lvl>
    <w:lvl w:ilvl="3" w:tplc="04090001" w:tentative="1">
      <w:start w:val="1"/>
      <w:numFmt w:val="bullet"/>
      <w:lvlText w:val=""/>
      <w:lvlJc w:val="left"/>
      <w:pPr>
        <w:ind w:left="2285" w:hanging="360"/>
      </w:pPr>
      <w:rPr>
        <w:rFonts w:ascii="Symbol" w:hAnsi="Symbol" w:hint="default"/>
      </w:rPr>
    </w:lvl>
    <w:lvl w:ilvl="4" w:tplc="04090003" w:tentative="1">
      <w:start w:val="1"/>
      <w:numFmt w:val="bullet"/>
      <w:lvlText w:val="o"/>
      <w:lvlJc w:val="left"/>
      <w:pPr>
        <w:ind w:left="3005" w:hanging="360"/>
      </w:pPr>
      <w:rPr>
        <w:rFonts w:ascii="Courier New" w:hAnsi="Courier New" w:cs="Courier New" w:hint="default"/>
      </w:rPr>
    </w:lvl>
    <w:lvl w:ilvl="5" w:tplc="04090005" w:tentative="1">
      <w:start w:val="1"/>
      <w:numFmt w:val="bullet"/>
      <w:lvlText w:val=""/>
      <w:lvlJc w:val="left"/>
      <w:pPr>
        <w:ind w:left="3725" w:hanging="360"/>
      </w:pPr>
      <w:rPr>
        <w:rFonts w:ascii="Wingdings" w:hAnsi="Wingdings" w:hint="default"/>
      </w:rPr>
    </w:lvl>
    <w:lvl w:ilvl="6" w:tplc="04090001" w:tentative="1">
      <w:start w:val="1"/>
      <w:numFmt w:val="bullet"/>
      <w:lvlText w:val=""/>
      <w:lvlJc w:val="left"/>
      <w:pPr>
        <w:ind w:left="4445" w:hanging="360"/>
      </w:pPr>
      <w:rPr>
        <w:rFonts w:ascii="Symbol" w:hAnsi="Symbol" w:hint="default"/>
      </w:rPr>
    </w:lvl>
    <w:lvl w:ilvl="7" w:tplc="04090003" w:tentative="1">
      <w:start w:val="1"/>
      <w:numFmt w:val="bullet"/>
      <w:lvlText w:val="o"/>
      <w:lvlJc w:val="left"/>
      <w:pPr>
        <w:ind w:left="5165" w:hanging="360"/>
      </w:pPr>
      <w:rPr>
        <w:rFonts w:ascii="Courier New" w:hAnsi="Courier New" w:cs="Courier New" w:hint="default"/>
      </w:rPr>
    </w:lvl>
    <w:lvl w:ilvl="8" w:tplc="04090005" w:tentative="1">
      <w:start w:val="1"/>
      <w:numFmt w:val="bullet"/>
      <w:lvlText w:val=""/>
      <w:lvlJc w:val="left"/>
      <w:pPr>
        <w:ind w:left="5885" w:hanging="360"/>
      </w:pPr>
      <w:rPr>
        <w:rFonts w:ascii="Wingdings" w:hAnsi="Wingdings" w:hint="default"/>
      </w:rPr>
    </w:lvl>
  </w:abstractNum>
  <w:abstractNum w:abstractNumId="20" w15:restartNumberingAfterBreak="0">
    <w:nsid w:val="7E833CCA"/>
    <w:multiLevelType w:val="hybridMultilevel"/>
    <w:tmpl w:val="9A1EF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5"/>
  </w:num>
  <w:num w:numId="4">
    <w:abstractNumId w:val="17"/>
  </w:num>
  <w:num w:numId="5">
    <w:abstractNumId w:val="11"/>
  </w:num>
  <w:num w:numId="6">
    <w:abstractNumId w:val="5"/>
  </w:num>
  <w:num w:numId="7">
    <w:abstractNumId w:val="12"/>
  </w:num>
  <w:num w:numId="8">
    <w:abstractNumId w:val="20"/>
  </w:num>
  <w:num w:numId="9">
    <w:abstractNumId w:val="9"/>
  </w:num>
  <w:num w:numId="10">
    <w:abstractNumId w:val="14"/>
  </w:num>
  <w:num w:numId="11">
    <w:abstractNumId w:val="2"/>
  </w:num>
  <w:num w:numId="12">
    <w:abstractNumId w:val="10"/>
  </w:num>
  <w:num w:numId="13">
    <w:abstractNumId w:val="4"/>
  </w:num>
  <w:num w:numId="14">
    <w:abstractNumId w:val="18"/>
  </w:num>
  <w:num w:numId="15">
    <w:abstractNumId w:val="3"/>
  </w:num>
  <w:num w:numId="16">
    <w:abstractNumId w:val="6"/>
  </w:num>
  <w:num w:numId="17">
    <w:abstractNumId w:val="16"/>
  </w:num>
  <w:num w:numId="18">
    <w:abstractNumId w:val="19"/>
  </w:num>
  <w:num w:numId="19">
    <w:abstractNumId w:val="8"/>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2C"/>
    <w:rsid w:val="000410F9"/>
    <w:rsid w:val="00042979"/>
    <w:rsid w:val="00061316"/>
    <w:rsid w:val="0007496D"/>
    <w:rsid w:val="00086F2B"/>
    <w:rsid w:val="000961C4"/>
    <w:rsid w:val="000D00D0"/>
    <w:rsid w:val="00103F2C"/>
    <w:rsid w:val="00112DB0"/>
    <w:rsid w:val="00114F09"/>
    <w:rsid w:val="00160158"/>
    <w:rsid w:val="001819DC"/>
    <w:rsid w:val="00192773"/>
    <w:rsid w:val="001D611E"/>
    <w:rsid w:val="001E447E"/>
    <w:rsid w:val="00231667"/>
    <w:rsid w:val="00237C76"/>
    <w:rsid w:val="002503C3"/>
    <w:rsid w:val="00253385"/>
    <w:rsid w:val="0027581F"/>
    <w:rsid w:val="002828EF"/>
    <w:rsid w:val="0029111E"/>
    <w:rsid w:val="002A1457"/>
    <w:rsid w:val="003361AA"/>
    <w:rsid w:val="00341D0F"/>
    <w:rsid w:val="00343CC3"/>
    <w:rsid w:val="003A0D1F"/>
    <w:rsid w:val="003C17E8"/>
    <w:rsid w:val="003C7976"/>
    <w:rsid w:val="003E5BED"/>
    <w:rsid w:val="004A185C"/>
    <w:rsid w:val="004A6E16"/>
    <w:rsid w:val="004B4337"/>
    <w:rsid w:val="004C571A"/>
    <w:rsid w:val="00500C25"/>
    <w:rsid w:val="00503865"/>
    <w:rsid w:val="00514564"/>
    <w:rsid w:val="00567D1E"/>
    <w:rsid w:val="005711DF"/>
    <w:rsid w:val="005A6C61"/>
    <w:rsid w:val="005B41BB"/>
    <w:rsid w:val="005B616A"/>
    <w:rsid w:val="005C31E1"/>
    <w:rsid w:val="005C36AC"/>
    <w:rsid w:val="005E1768"/>
    <w:rsid w:val="005F2029"/>
    <w:rsid w:val="00601A70"/>
    <w:rsid w:val="00612D7C"/>
    <w:rsid w:val="0064652C"/>
    <w:rsid w:val="00646771"/>
    <w:rsid w:val="0069424D"/>
    <w:rsid w:val="006A62ED"/>
    <w:rsid w:val="006D0851"/>
    <w:rsid w:val="007935F0"/>
    <w:rsid w:val="007961F7"/>
    <w:rsid w:val="007B4589"/>
    <w:rsid w:val="007B6A40"/>
    <w:rsid w:val="007D0D0C"/>
    <w:rsid w:val="007E5233"/>
    <w:rsid w:val="007E6B89"/>
    <w:rsid w:val="007F28D3"/>
    <w:rsid w:val="0080000F"/>
    <w:rsid w:val="008145E5"/>
    <w:rsid w:val="0085633F"/>
    <w:rsid w:val="008740A6"/>
    <w:rsid w:val="00884647"/>
    <w:rsid w:val="00885D26"/>
    <w:rsid w:val="008A1365"/>
    <w:rsid w:val="008A4810"/>
    <w:rsid w:val="0091524F"/>
    <w:rsid w:val="00926DCF"/>
    <w:rsid w:val="0092775C"/>
    <w:rsid w:val="00931CF7"/>
    <w:rsid w:val="009A41C7"/>
    <w:rsid w:val="009B244F"/>
    <w:rsid w:val="00A0167B"/>
    <w:rsid w:val="00A57018"/>
    <w:rsid w:val="00A725AC"/>
    <w:rsid w:val="00A761AF"/>
    <w:rsid w:val="00AB24DB"/>
    <w:rsid w:val="00AB4723"/>
    <w:rsid w:val="00AC537E"/>
    <w:rsid w:val="00AD7FFB"/>
    <w:rsid w:val="00AE1CFF"/>
    <w:rsid w:val="00AE4339"/>
    <w:rsid w:val="00B07386"/>
    <w:rsid w:val="00B16EAE"/>
    <w:rsid w:val="00B32B08"/>
    <w:rsid w:val="00B532AD"/>
    <w:rsid w:val="00B54C23"/>
    <w:rsid w:val="00B64B4B"/>
    <w:rsid w:val="00B85A53"/>
    <w:rsid w:val="00BB1692"/>
    <w:rsid w:val="00BC65CC"/>
    <w:rsid w:val="00BD7F42"/>
    <w:rsid w:val="00BE7994"/>
    <w:rsid w:val="00C42268"/>
    <w:rsid w:val="00C86B90"/>
    <w:rsid w:val="00CB0478"/>
    <w:rsid w:val="00CF1080"/>
    <w:rsid w:val="00D06FAB"/>
    <w:rsid w:val="00D5493B"/>
    <w:rsid w:val="00DA37C5"/>
    <w:rsid w:val="00DF00B4"/>
    <w:rsid w:val="00E01F93"/>
    <w:rsid w:val="00E53365"/>
    <w:rsid w:val="00E8556A"/>
    <w:rsid w:val="00EE65D1"/>
    <w:rsid w:val="00F27F49"/>
    <w:rsid w:val="00F50248"/>
    <w:rsid w:val="00F50D9D"/>
    <w:rsid w:val="00F56D31"/>
    <w:rsid w:val="00FD5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AFF8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4652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52C"/>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64652C"/>
  </w:style>
  <w:style w:type="paragraph" w:styleId="Footer">
    <w:name w:val="footer"/>
    <w:basedOn w:val="Normal"/>
    <w:link w:val="FooterChar"/>
    <w:uiPriority w:val="99"/>
    <w:unhideWhenUsed/>
    <w:rsid w:val="0064652C"/>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64652C"/>
  </w:style>
  <w:style w:type="paragraph" w:styleId="NormalWeb">
    <w:name w:val="Normal (Web)"/>
    <w:basedOn w:val="Normal"/>
    <w:uiPriority w:val="99"/>
    <w:unhideWhenUsed/>
    <w:rsid w:val="0064652C"/>
    <w:pPr>
      <w:spacing w:before="100" w:beforeAutospacing="1" w:after="100" w:afterAutospacing="1"/>
    </w:pPr>
  </w:style>
  <w:style w:type="character" w:styleId="PageNumber">
    <w:name w:val="page number"/>
    <w:basedOn w:val="DefaultParagraphFont"/>
    <w:uiPriority w:val="99"/>
    <w:semiHidden/>
    <w:unhideWhenUsed/>
    <w:rsid w:val="005B41BB"/>
  </w:style>
  <w:style w:type="paragraph" w:customStyle="1" w:styleId="Titles">
    <w:name w:val="Titles"/>
    <w:basedOn w:val="Normal"/>
    <w:link w:val="TitlesChar"/>
    <w:qFormat/>
    <w:rsid w:val="0080000F"/>
    <w:rPr>
      <w:rFonts w:ascii="Trebuchet MS" w:hAnsi="Trebuchet MS" w:cs="Arial"/>
      <w:b/>
      <w:color w:val="9031DF"/>
      <w:sz w:val="36"/>
      <w:szCs w:val="36"/>
    </w:rPr>
  </w:style>
  <w:style w:type="paragraph" w:customStyle="1" w:styleId="Headings">
    <w:name w:val="Headings"/>
    <w:basedOn w:val="Normal"/>
    <w:link w:val="HeadingsChar"/>
    <w:qFormat/>
    <w:rsid w:val="00926DCF"/>
    <w:rPr>
      <w:rFonts w:ascii="Trebuchet MS" w:hAnsi="Trebuchet MS" w:cs="Arial"/>
      <w:b/>
      <w:color w:val="9031DF"/>
      <w:sz w:val="28"/>
      <w:szCs w:val="28"/>
    </w:rPr>
  </w:style>
  <w:style w:type="character" w:customStyle="1" w:styleId="TitlesChar">
    <w:name w:val="Titles Char"/>
    <w:basedOn w:val="DefaultParagraphFont"/>
    <w:link w:val="Titles"/>
    <w:rsid w:val="0080000F"/>
    <w:rPr>
      <w:rFonts w:ascii="Trebuchet MS" w:eastAsia="Times New Roman" w:hAnsi="Trebuchet MS" w:cs="Arial"/>
      <w:b/>
      <w:color w:val="9031DF"/>
      <w:sz w:val="36"/>
      <w:szCs w:val="36"/>
      <w:lang w:eastAsia="en-GB"/>
    </w:rPr>
  </w:style>
  <w:style w:type="paragraph" w:customStyle="1" w:styleId="Subheadings">
    <w:name w:val="Subheadings"/>
    <w:basedOn w:val="Normal"/>
    <w:link w:val="SubheadingsChar"/>
    <w:qFormat/>
    <w:rsid w:val="00514564"/>
    <w:rPr>
      <w:rFonts w:ascii="Trebuchet MS" w:hAnsi="Trebuchet MS" w:cs="Arial"/>
      <w:b/>
      <w:sz w:val="22"/>
      <w:szCs w:val="22"/>
    </w:rPr>
  </w:style>
  <w:style w:type="character" w:customStyle="1" w:styleId="HeadingsChar">
    <w:name w:val="Headings Char"/>
    <w:basedOn w:val="DefaultParagraphFont"/>
    <w:link w:val="Headings"/>
    <w:rsid w:val="00926DCF"/>
    <w:rPr>
      <w:rFonts w:ascii="Trebuchet MS" w:eastAsia="Times New Roman" w:hAnsi="Trebuchet MS" w:cs="Arial"/>
      <w:b/>
      <w:color w:val="9031DF"/>
      <w:sz w:val="28"/>
      <w:szCs w:val="28"/>
      <w:lang w:eastAsia="en-GB"/>
    </w:rPr>
  </w:style>
  <w:style w:type="paragraph" w:customStyle="1" w:styleId="NormalCS">
    <w:name w:val="NormalCS"/>
    <w:basedOn w:val="Normal"/>
    <w:link w:val="NormalCSChar"/>
    <w:qFormat/>
    <w:rsid w:val="00514564"/>
    <w:rPr>
      <w:rFonts w:ascii="Trebuchet MS" w:hAnsi="Trebuchet MS" w:cs="Arial"/>
      <w:sz w:val="22"/>
      <w:szCs w:val="22"/>
    </w:rPr>
  </w:style>
  <w:style w:type="character" w:customStyle="1" w:styleId="SubheadingsChar">
    <w:name w:val="Subheadings Char"/>
    <w:basedOn w:val="DefaultParagraphFont"/>
    <w:link w:val="Subheadings"/>
    <w:rsid w:val="00514564"/>
    <w:rPr>
      <w:rFonts w:ascii="Trebuchet MS" w:eastAsia="Times New Roman" w:hAnsi="Trebuchet MS" w:cs="Arial"/>
      <w:b/>
      <w:sz w:val="22"/>
      <w:szCs w:val="22"/>
      <w:lang w:eastAsia="en-GB"/>
    </w:rPr>
  </w:style>
  <w:style w:type="paragraph" w:customStyle="1" w:styleId="paragraph">
    <w:name w:val="paragraph"/>
    <w:basedOn w:val="Normal"/>
    <w:rsid w:val="00514564"/>
    <w:pPr>
      <w:spacing w:before="100" w:beforeAutospacing="1" w:after="100" w:afterAutospacing="1"/>
    </w:pPr>
  </w:style>
  <w:style w:type="character" w:customStyle="1" w:styleId="NormalCSChar">
    <w:name w:val="NormalCS Char"/>
    <w:basedOn w:val="DefaultParagraphFont"/>
    <w:link w:val="NormalCS"/>
    <w:rsid w:val="00514564"/>
    <w:rPr>
      <w:rFonts w:ascii="Trebuchet MS" w:eastAsia="Times New Roman" w:hAnsi="Trebuchet MS" w:cs="Arial"/>
      <w:sz w:val="22"/>
      <w:szCs w:val="22"/>
      <w:lang w:eastAsia="en-GB"/>
    </w:rPr>
  </w:style>
  <w:style w:type="character" w:customStyle="1" w:styleId="normaltextrun">
    <w:name w:val="normaltextrun"/>
    <w:basedOn w:val="DefaultParagraphFont"/>
    <w:rsid w:val="00514564"/>
  </w:style>
  <w:style w:type="character" w:customStyle="1" w:styleId="text">
    <w:name w:val="text"/>
    <w:basedOn w:val="DefaultParagraphFont"/>
    <w:rsid w:val="00514564"/>
  </w:style>
  <w:style w:type="character" w:customStyle="1" w:styleId="woj">
    <w:name w:val="woj"/>
    <w:basedOn w:val="DefaultParagraphFont"/>
    <w:rsid w:val="00514564"/>
  </w:style>
  <w:style w:type="character" w:styleId="CommentReference">
    <w:name w:val="annotation reference"/>
    <w:basedOn w:val="DefaultParagraphFont"/>
    <w:uiPriority w:val="99"/>
    <w:semiHidden/>
    <w:unhideWhenUsed/>
    <w:rsid w:val="00237C76"/>
    <w:rPr>
      <w:sz w:val="18"/>
      <w:szCs w:val="18"/>
    </w:rPr>
  </w:style>
  <w:style w:type="paragraph" w:styleId="CommentText">
    <w:name w:val="annotation text"/>
    <w:basedOn w:val="Normal"/>
    <w:link w:val="CommentTextChar"/>
    <w:uiPriority w:val="99"/>
    <w:semiHidden/>
    <w:unhideWhenUsed/>
    <w:rsid w:val="00237C76"/>
  </w:style>
  <w:style w:type="character" w:customStyle="1" w:styleId="CommentTextChar">
    <w:name w:val="Comment Text Char"/>
    <w:basedOn w:val="DefaultParagraphFont"/>
    <w:link w:val="CommentText"/>
    <w:uiPriority w:val="99"/>
    <w:semiHidden/>
    <w:rsid w:val="00237C76"/>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237C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C76"/>
    <w:rPr>
      <w:rFonts w:ascii="Segoe UI" w:eastAsia="Times New Roman" w:hAnsi="Segoe UI" w:cs="Segoe UI"/>
      <w:sz w:val="18"/>
      <w:szCs w:val="18"/>
      <w:lang w:eastAsia="en-GB"/>
    </w:rPr>
  </w:style>
  <w:style w:type="paragraph" w:styleId="ListParagraph">
    <w:name w:val="List Paragraph"/>
    <w:basedOn w:val="Normal"/>
    <w:uiPriority w:val="34"/>
    <w:qFormat/>
    <w:rsid w:val="0007496D"/>
    <w:pPr>
      <w:ind w:left="720"/>
      <w:contextualSpacing/>
    </w:pPr>
  </w:style>
  <w:style w:type="character" w:customStyle="1" w:styleId="indent-1-breaks">
    <w:name w:val="indent-1-breaks"/>
    <w:basedOn w:val="DefaultParagraphFont"/>
    <w:rsid w:val="0092775C"/>
  </w:style>
  <w:style w:type="character" w:styleId="Hyperlink">
    <w:name w:val="Hyperlink"/>
    <w:basedOn w:val="DefaultParagraphFont"/>
    <w:uiPriority w:val="99"/>
    <w:unhideWhenUsed/>
    <w:rsid w:val="006D0851"/>
    <w:rPr>
      <w:color w:val="0563C1" w:themeColor="hyperlink"/>
      <w:u w:val="single"/>
    </w:rPr>
  </w:style>
  <w:style w:type="paragraph" w:styleId="FootnoteText">
    <w:name w:val="footnote text"/>
    <w:basedOn w:val="Normal"/>
    <w:link w:val="FootnoteTextChar"/>
    <w:uiPriority w:val="99"/>
    <w:semiHidden/>
    <w:unhideWhenUsed/>
    <w:rsid w:val="006D0851"/>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6D0851"/>
    <w:rPr>
      <w:sz w:val="20"/>
      <w:szCs w:val="20"/>
    </w:rPr>
  </w:style>
  <w:style w:type="character" w:styleId="FootnoteReference">
    <w:name w:val="footnote reference"/>
    <w:basedOn w:val="DefaultParagraphFont"/>
    <w:uiPriority w:val="99"/>
    <w:semiHidden/>
    <w:unhideWhenUsed/>
    <w:rsid w:val="006D08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lvationist.org.uk/faith/our-vision-and-miss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BF448C662FB394AAC99D0785FCB9EFE" ma:contentTypeVersion="15" ma:contentTypeDescription="Create a new document." ma:contentTypeScope="" ma:versionID="f78155a3091d6726535d503ac3d578d5">
  <xsd:schema xmlns:xsd="http://www.w3.org/2001/XMLSchema" xmlns:xs="http://www.w3.org/2001/XMLSchema" xmlns:p="http://schemas.microsoft.com/office/2006/metadata/properties" xmlns:ns2="466f9437-edad-4b70-8c1e-678e90a28dbe" xmlns:ns3="13a34a21-b267-41f8-862e-9a79bb07b7ec" targetNamespace="http://schemas.microsoft.com/office/2006/metadata/properties" ma:root="true" ma:fieldsID="c2f06bca687788cb9f43138d9a0e9fdc" ns2:_="" ns3:_="">
    <xsd:import namespace="466f9437-edad-4b70-8c1e-678e90a28dbe"/>
    <xsd:import namespace="13a34a21-b267-41f8-862e-9a79bb07b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f9437-edad-4b70-8c1e-678e90a28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a80d65-cb42-4a96-a38d-e87d92f540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34a21-b267-41f8-862e-9a79bb07b7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034dcc-61d9-44f2-a14b-d11fb091c143}" ma:internalName="TaxCatchAll" ma:showField="CatchAllData" ma:web="13a34a21-b267-41f8-862e-9a79bb07b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6f9437-edad-4b70-8c1e-678e90a28dbe">
      <Terms xmlns="http://schemas.microsoft.com/office/infopath/2007/PartnerControls"/>
    </lcf76f155ced4ddcb4097134ff3c332f>
    <TaxCatchAll xmlns="13a34a21-b267-41f8-862e-9a79bb07b7ec" xsi:nil="true"/>
  </documentManagement>
</p:properties>
</file>

<file path=customXml/itemProps1.xml><?xml version="1.0" encoding="utf-8"?>
<ds:datastoreItem xmlns:ds="http://schemas.openxmlformats.org/officeDocument/2006/customXml" ds:itemID="{29E92B22-9705-469E-847A-D7D33B2D15C8}">
  <ds:schemaRefs>
    <ds:schemaRef ds:uri="http://schemas.microsoft.com/sharepoint/v3/contenttype/forms"/>
  </ds:schemaRefs>
</ds:datastoreItem>
</file>

<file path=customXml/itemProps2.xml><?xml version="1.0" encoding="utf-8"?>
<ds:datastoreItem xmlns:ds="http://schemas.openxmlformats.org/officeDocument/2006/customXml" ds:itemID="{D61D1F68-F2D1-45CA-B638-773557AAFEC2}">
  <ds:schemaRefs>
    <ds:schemaRef ds:uri="http://schemas.openxmlformats.org/officeDocument/2006/bibliography"/>
  </ds:schemaRefs>
</ds:datastoreItem>
</file>

<file path=customXml/itemProps3.xml><?xml version="1.0" encoding="utf-8"?>
<ds:datastoreItem xmlns:ds="http://schemas.openxmlformats.org/officeDocument/2006/customXml" ds:itemID="{5596AF63-25A3-4C39-BCE3-0513082BC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f9437-edad-4b70-8c1e-678e90a28dbe"/>
    <ds:schemaRef ds:uri="13a34a21-b267-41f8-862e-9a79bb07b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84FD3C-F1A9-4D53-8263-A43DE76A12EA}">
  <ds:schemaRefs>
    <ds:schemaRef ds:uri="http://schemas.microsoft.com/office/2006/metadata/properties"/>
    <ds:schemaRef ds:uri="http://schemas.microsoft.com/office/infopath/2007/PartnerControls"/>
    <ds:schemaRef ds:uri="466f9437-edad-4b70-8c1e-678e90a28dbe"/>
    <ds:schemaRef ds:uri="13a34a21-b267-41f8-862e-9a79bb07b7ec"/>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2373</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Nathanael Gillett</dc:creator>
  <cp:keywords/>
  <dc:description/>
  <cp:lastModifiedBy>Stephanie Chagas-Bijl</cp:lastModifiedBy>
  <cp:revision>21</cp:revision>
  <dcterms:created xsi:type="dcterms:W3CDTF">2022-11-17T15:26:00Z</dcterms:created>
  <dcterms:modified xsi:type="dcterms:W3CDTF">2022-11-17T15:50:00Z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0x0101004BF448C662FB394AAC99D0785FCB9EFE</vt:lpwstr>
  </property>
  <property fmtid="{D5CDD505-2E9C-101B-9397-08002B2CF9AE}" pid="3" name="MediaServiceImageTags">
    <vt:lpwstr/>
  </property>
</Properties>
</file>