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5483" w14:textId="6E790B5D" w:rsidR="00B51811" w:rsidRPr="00B51811" w:rsidRDefault="00B51811" w:rsidP="00B51811">
      <w:pPr>
        <w:pStyle w:val="Heading1"/>
      </w:pPr>
      <w:r w:rsidRPr="00B51811">
        <w:t>New Year’s Eve: Keep</w:t>
      </w:r>
      <w:r w:rsidR="00BB5596">
        <w:t xml:space="preserve"> </w:t>
      </w:r>
      <w:r w:rsidR="005C1593">
        <w:t>on g</w:t>
      </w:r>
      <w:r w:rsidRPr="00B51811">
        <w:t>oing</w:t>
      </w:r>
      <w:r w:rsidR="00BB5596">
        <w:t>!</w:t>
      </w:r>
    </w:p>
    <w:p w14:paraId="406AE069" w14:textId="77777777" w:rsidR="00B51811" w:rsidRPr="00B51811" w:rsidRDefault="00B51811" w:rsidP="00B51811">
      <w:pPr>
        <w:spacing w:after="0" w:line="240" w:lineRule="auto"/>
        <w:rPr>
          <w:rFonts w:asciiTheme="minorHAnsi" w:hAnsiTheme="minorHAnsi" w:cstheme="minorHAnsi"/>
          <w:kern w:val="2"/>
          <w:sz w:val="22"/>
          <w14:ligatures w14:val="standardContextual"/>
        </w:rPr>
      </w:pPr>
    </w:p>
    <w:p w14:paraId="5F2FE62C" w14:textId="77777777" w:rsidR="00B51811" w:rsidRPr="00B51811" w:rsidRDefault="00B51811" w:rsidP="00B51811">
      <w:pPr>
        <w:pStyle w:val="Heading2"/>
      </w:pPr>
      <w:r w:rsidRPr="00B51811">
        <w:t>Introduction</w:t>
      </w:r>
    </w:p>
    <w:p w14:paraId="4B9E1182" w14:textId="77777777" w:rsidR="00B51811" w:rsidRPr="004045BE" w:rsidRDefault="00B51811" w:rsidP="00B51811">
      <w:pPr>
        <w:numPr>
          <w:ilvl w:val="0"/>
          <w:numId w:val="14"/>
        </w:numPr>
        <w:spacing w:after="0" w:line="240" w:lineRule="auto"/>
        <w:textAlignment w:val="baseline"/>
        <w:rPr>
          <w:rFonts w:eastAsia="Times New Roman" w:cstheme="minorHAnsi"/>
          <w:i/>
          <w:iCs/>
          <w:color w:val="000000"/>
          <w:szCs w:val="24"/>
          <w:lang w:eastAsia="en-GB"/>
        </w:rPr>
      </w:pPr>
      <w:r w:rsidRPr="004045BE">
        <w:rPr>
          <w:rFonts w:eastAsia="Times New Roman" w:cstheme="minorHAnsi"/>
          <w:color w:val="000000"/>
          <w:szCs w:val="24"/>
          <w:lang w:eastAsia="en-GB"/>
        </w:rPr>
        <w:t xml:space="preserve">The wise men, having shown great perseverance and determination on their long journey to Bethlehem, were overjoyed when they found Jesus and were able to offer their gifts to him.  </w:t>
      </w:r>
    </w:p>
    <w:p w14:paraId="0A1274CF" w14:textId="77777777" w:rsidR="00B51811" w:rsidRPr="004045BE" w:rsidRDefault="00B51811" w:rsidP="00B51811">
      <w:pPr>
        <w:numPr>
          <w:ilvl w:val="0"/>
          <w:numId w:val="14"/>
        </w:numPr>
        <w:spacing w:after="0" w:line="240" w:lineRule="auto"/>
        <w:textAlignment w:val="baseline"/>
        <w:rPr>
          <w:rFonts w:eastAsia="Times New Roman" w:cstheme="minorHAnsi"/>
          <w:i/>
          <w:iCs/>
          <w:color w:val="000000"/>
          <w:szCs w:val="24"/>
          <w:lang w:eastAsia="en-GB"/>
        </w:rPr>
      </w:pPr>
      <w:r w:rsidRPr="004045BE">
        <w:rPr>
          <w:rFonts w:eastAsia="Times New Roman" w:cstheme="minorHAnsi"/>
          <w:szCs w:val="24"/>
          <w:lang w:eastAsia="en-GB"/>
        </w:rPr>
        <w:t xml:space="preserve">Reflecting on the end of one year while glimpsing the beginning of a new year, we too are encouraged to persevere in our walk of faith. ‘Let perseverance finish its work…’ – the verses from James 1:2-4 give us encouraging advice as we look to journey into a new year. </w:t>
      </w:r>
    </w:p>
    <w:p w14:paraId="0117CEBE" w14:textId="77777777" w:rsidR="00B51811" w:rsidRPr="00B51811" w:rsidRDefault="00B51811" w:rsidP="00B51811">
      <w:pPr>
        <w:keepNext/>
        <w:keepLines/>
        <w:spacing w:before="40" w:after="0" w:line="240" w:lineRule="auto"/>
        <w:outlineLvl w:val="1"/>
        <w:rPr>
          <w:rFonts w:asciiTheme="majorHAnsi" w:eastAsiaTheme="majorEastAsia" w:hAnsiTheme="majorHAnsi" w:cstheme="majorBidi"/>
          <w:b/>
          <w:color w:val="C00000"/>
          <w:kern w:val="2"/>
          <w:sz w:val="26"/>
          <w:szCs w:val="26"/>
          <w14:ligatures w14:val="standardContextual"/>
        </w:rPr>
      </w:pPr>
    </w:p>
    <w:p w14:paraId="09630294" w14:textId="77777777" w:rsidR="00B51811" w:rsidRPr="00B51811" w:rsidRDefault="00B51811" w:rsidP="00B51811">
      <w:pPr>
        <w:pStyle w:val="Heading2"/>
      </w:pPr>
      <w:r w:rsidRPr="00B51811">
        <w:t xml:space="preserve">Scripture: </w:t>
      </w:r>
    </w:p>
    <w:p w14:paraId="36669A0B" w14:textId="77777777" w:rsidR="00B51811" w:rsidRPr="004045BE" w:rsidRDefault="00B51811" w:rsidP="00B51811">
      <w:pPr>
        <w:numPr>
          <w:ilvl w:val="0"/>
          <w:numId w:val="15"/>
        </w:numPr>
        <w:spacing w:after="0" w:line="240" w:lineRule="auto"/>
        <w:contextualSpacing/>
        <w:rPr>
          <w:rFonts w:cstheme="minorHAnsi"/>
          <w:kern w:val="2"/>
          <w:szCs w:val="24"/>
          <w14:ligatures w14:val="standardContextual"/>
        </w:rPr>
      </w:pPr>
      <w:r w:rsidRPr="004045BE">
        <w:rPr>
          <w:rFonts w:cstheme="minorHAnsi"/>
          <w:kern w:val="2"/>
          <w:szCs w:val="24"/>
          <w14:ligatures w14:val="standardContextual"/>
        </w:rPr>
        <w:t>Matthew 2:10</w:t>
      </w:r>
      <w:r w:rsidRPr="004045BE">
        <w:rPr>
          <w:rFonts w:cstheme="minorHAnsi"/>
          <w:i/>
          <w:iCs/>
          <w:kern w:val="2"/>
          <w:szCs w:val="24"/>
          <w14:ligatures w14:val="standardContextual"/>
        </w:rPr>
        <w:t xml:space="preserve"> </w:t>
      </w:r>
      <w:r w:rsidRPr="004045BE">
        <w:rPr>
          <w:rFonts w:cstheme="minorHAnsi"/>
          <w:kern w:val="2"/>
          <w:szCs w:val="24"/>
          <w14:ligatures w14:val="standardContextual"/>
        </w:rPr>
        <w:t xml:space="preserve">‘When they saw the star, they were overjoyed’.  </w:t>
      </w:r>
    </w:p>
    <w:p w14:paraId="193078C5" w14:textId="77777777" w:rsidR="00B51811" w:rsidRPr="004045BE" w:rsidRDefault="00B51811" w:rsidP="00B51811">
      <w:pPr>
        <w:spacing w:after="0" w:line="240" w:lineRule="auto"/>
        <w:ind w:left="1080"/>
        <w:contextualSpacing/>
        <w:rPr>
          <w:rFonts w:cstheme="minorHAnsi"/>
          <w:kern w:val="2"/>
          <w:szCs w:val="24"/>
          <w14:ligatures w14:val="standardContextual"/>
        </w:rPr>
      </w:pPr>
    </w:p>
    <w:p w14:paraId="7395D469" w14:textId="77777777" w:rsidR="00B51811" w:rsidRPr="004045BE" w:rsidRDefault="00B51811" w:rsidP="00B51811">
      <w:pPr>
        <w:numPr>
          <w:ilvl w:val="0"/>
          <w:numId w:val="15"/>
        </w:numPr>
        <w:spacing w:after="0" w:line="240" w:lineRule="auto"/>
        <w:contextualSpacing/>
        <w:rPr>
          <w:rFonts w:cstheme="minorHAnsi"/>
          <w:kern w:val="2"/>
          <w:szCs w:val="24"/>
          <w14:ligatures w14:val="standardContextual"/>
        </w:rPr>
      </w:pPr>
      <w:r w:rsidRPr="004045BE">
        <w:rPr>
          <w:rFonts w:cstheme="minorHAnsi"/>
          <w:kern w:val="2"/>
          <w:szCs w:val="24"/>
          <w14:ligatures w14:val="standardContextual"/>
        </w:rPr>
        <w:t>James 1:2-4</w:t>
      </w:r>
      <w:r w:rsidRPr="004045BE">
        <w:rPr>
          <w:rFonts w:cstheme="minorHAnsi"/>
          <w:i/>
          <w:iCs/>
          <w:kern w:val="2"/>
          <w:szCs w:val="24"/>
          <w14:ligatures w14:val="standardContextual"/>
        </w:rPr>
        <w:t xml:space="preserve"> </w:t>
      </w:r>
      <w:r w:rsidRPr="004045BE">
        <w:rPr>
          <w:rFonts w:cstheme="minorHAnsi"/>
          <w:kern w:val="2"/>
          <w:szCs w:val="24"/>
          <w14:ligatures w14:val="standardContextual"/>
        </w:rPr>
        <w:t>‘Consider it pure joy, my brothers and sisters, whenever you face trials of many kinds, because you know that the testing of your faith produces perseverance. Let perseverance finish its work so that you may be mature and complete, not lacking anything.’</w:t>
      </w:r>
    </w:p>
    <w:p w14:paraId="5602BED9" w14:textId="77777777" w:rsidR="00B51811" w:rsidRPr="00B51811" w:rsidRDefault="00B51811" w:rsidP="00B51811">
      <w:pPr>
        <w:spacing w:after="0" w:line="240" w:lineRule="auto"/>
        <w:rPr>
          <w:rFonts w:asciiTheme="minorHAnsi" w:hAnsiTheme="minorHAnsi" w:cstheme="minorHAnsi"/>
          <w:kern w:val="2"/>
          <w:szCs w:val="24"/>
          <w14:ligatures w14:val="standardContextual"/>
        </w:rPr>
      </w:pPr>
    </w:p>
    <w:p w14:paraId="42606AAA" w14:textId="77777777" w:rsidR="00B51811" w:rsidRPr="00B51811" w:rsidRDefault="00B51811" w:rsidP="00B51811">
      <w:pPr>
        <w:pStyle w:val="Heading2"/>
      </w:pPr>
      <w:r w:rsidRPr="00B51811">
        <w:t>Context</w:t>
      </w:r>
    </w:p>
    <w:p w14:paraId="07E8E1D0" w14:textId="77777777" w:rsidR="00B51811" w:rsidRPr="004045BE" w:rsidRDefault="00B51811" w:rsidP="00B51811">
      <w:pPr>
        <w:numPr>
          <w:ilvl w:val="0"/>
          <w:numId w:val="1"/>
        </w:numPr>
        <w:spacing w:after="0" w:line="240" w:lineRule="auto"/>
        <w:textAlignment w:val="baseline"/>
        <w:rPr>
          <w:rFonts w:eastAsia="Times New Roman" w:cstheme="minorHAnsi"/>
          <w:i/>
          <w:iCs/>
          <w:color w:val="000000"/>
          <w:szCs w:val="24"/>
          <w:lang w:eastAsia="en-GB"/>
        </w:rPr>
      </w:pPr>
      <w:r w:rsidRPr="004045BE">
        <w:rPr>
          <w:rFonts w:eastAsia="Times New Roman" w:cstheme="minorHAnsi"/>
          <w:szCs w:val="24"/>
          <w:lang w:eastAsia="en-GB"/>
        </w:rPr>
        <w:t xml:space="preserve">There is a definite and positive outcome to perseverance. By rejecting the temptation to give up or go back, we enable our faith to grow deep and provide us with more inner strength and stability. Our perseverance through times of trial and challenge in life builds resilience and creates confidence in God for future life challenges.  </w:t>
      </w:r>
    </w:p>
    <w:p w14:paraId="0C2BAB2D" w14:textId="77777777" w:rsidR="00B51811" w:rsidRPr="004045BE" w:rsidRDefault="00B51811" w:rsidP="00B51811">
      <w:pPr>
        <w:numPr>
          <w:ilvl w:val="0"/>
          <w:numId w:val="1"/>
        </w:numPr>
        <w:spacing w:after="0" w:line="240" w:lineRule="auto"/>
        <w:textAlignment w:val="baseline"/>
        <w:rPr>
          <w:rFonts w:eastAsia="Times New Roman" w:cstheme="minorHAnsi"/>
          <w:i/>
          <w:iCs/>
          <w:color w:val="000000"/>
          <w:szCs w:val="24"/>
          <w:lang w:eastAsia="en-GB"/>
        </w:rPr>
      </w:pPr>
      <w:r w:rsidRPr="004045BE">
        <w:rPr>
          <w:rFonts w:eastAsia="Times New Roman" w:cstheme="minorHAnsi"/>
          <w:color w:val="000000"/>
          <w:szCs w:val="24"/>
          <w:lang w:eastAsia="en-GB"/>
        </w:rPr>
        <w:t xml:space="preserve">The advice to ‘keep going’ only really comes into focus when things are challenging and the going gets tough. Keeping going when the Christmas lights are </w:t>
      </w:r>
      <w:proofErr w:type="gramStart"/>
      <w:r w:rsidRPr="004045BE">
        <w:rPr>
          <w:rFonts w:eastAsia="Times New Roman" w:cstheme="minorHAnsi"/>
          <w:color w:val="000000"/>
          <w:szCs w:val="24"/>
          <w:lang w:eastAsia="en-GB"/>
        </w:rPr>
        <w:t>twinkling</w:t>
      </w:r>
      <w:proofErr w:type="gramEnd"/>
      <w:r w:rsidRPr="004045BE">
        <w:rPr>
          <w:rFonts w:eastAsia="Times New Roman" w:cstheme="minorHAnsi"/>
          <w:color w:val="000000"/>
          <w:szCs w:val="24"/>
          <w:lang w:eastAsia="en-GB"/>
        </w:rPr>
        <w:t xml:space="preserve"> and the presents are being passed around is relatively easy. However, when the going gets tough, keep going. This, says James, is a mark of maturity and completion in matters of faith and pilgrimage (vv2-4).</w:t>
      </w:r>
    </w:p>
    <w:p w14:paraId="0252A32F" w14:textId="77777777" w:rsidR="00B51811" w:rsidRPr="004045BE" w:rsidRDefault="00B51811" w:rsidP="00B51811">
      <w:pPr>
        <w:numPr>
          <w:ilvl w:val="0"/>
          <w:numId w:val="1"/>
        </w:numPr>
        <w:spacing w:after="0" w:line="240" w:lineRule="auto"/>
        <w:textAlignment w:val="baseline"/>
        <w:rPr>
          <w:rFonts w:eastAsia="Times New Roman" w:cstheme="minorHAnsi"/>
          <w:i/>
          <w:iCs/>
          <w:color w:val="000000"/>
          <w:szCs w:val="24"/>
          <w:lang w:eastAsia="en-GB"/>
        </w:rPr>
      </w:pPr>
      <w:r w:rsidRPr="004045BE">
        <w:rPr>
          <w:rFonts w:eastAsia="Times New Roman" w:cstheme="minorHAnsi"/>
          <w:szCs w:val="24"/>
          <w:lang w:eastAsia="en-GB"/>
        </w:rPr>
        <w:t xml:space="preserve">What challenges and dangers might the wise men have encountered as they followed the star on their long journey to Bethlehem and back home? Rather than thinking about what may or may not have happened </w:t>
      </w:r>
      <w:r w:rsidRPr="004045BE">
        <w:rPr>
          <w:rFonts w:eastAsia="Times New Roman" w:cstheme="minorHAnsi"/>
          <w:i/>
          <w:iCs/>
          <w:szCs w:val="24"/>
          <w:lang w:eastAsia="en-GB"/>
        </w:rPr>
        <w:t>to</w:t>
      </w:r>
      <w:r w:rsidRPr="004045BE">
        <w:rPr>
          <w:rFonts w:eastAsia="Times New Roman" w:cstheme="minorHAnsi"/>
          <w:szCs w:val="24"/>
          <w:lang w:eastAsia="en-GB"/>
        </w:rPr>
        <w:t xml:space="preserve"> them, we might do better to reflect on what happened</w:t>
      </w:r>
      <w:r w:rsidRPr="004045BE">
        <w:rPr>
          <w:rFonts w:eastAsia="Times New Roman" w:cstheme="minorHAnsi"/>
          <w:i/>
          <w:iCs/>
          <w:szCs w:val="24"/>
          <w:lang w:eastAsia="en-GB"/>
        </w:rPr>
        <w:t xml:space="preserve"> in</w:t>
      </w:r>
      <w:r w:rsidRPr="004045BE">
        <w:rPr>
          <w:rFonts w:eastAsia="Times New Roman" w:cstheme="minorHAnsi"/>
          <w:szCs w:val="24"/>
          <w:lang w:eastAsia="en-GB"/>
        </w:rPr>
        <w:t xml:space="preserve"> them. What impact did the presence of Jesus have on them? What is happening </w:t>
      </w:r>
      <w:r w:rsidRPr="004045BE">
        <w:rPr>
          <w:rFonts w:eastAsia="Times New Roman" w:cstheme="minorHAnsi"/>
          <w:i/>
          <w:iCs/>
          <w:szCs w:val="24"/>
          <w:lang w:eastAsia="en-GB"/>
        </w:rPr>
        <w:t xml:space="preserve">in </w:t>
      </w:r>
      <w:r w:rsidRPr="004045BE">
        <w:rPr>
          <w:rFonts w:eastAsia="Times New Roman" w:cstheme="minorHAnsi"/>
          <w:szCs w:val="24"/>
          <w:lang w:eastAsia="en-GB"/>
        </w:rPr>
        <w:t xml:space="preserve">us, as well as what is happening </w:t>
      </w:r>
      <w:r w:rsidRPr="004045BE">
        <w:rPr>
          <w:rFonts w:eastAsia="Times New Roman" w:cstheme="minorHAnsi"/>
          <w:i/>
          <w:iCs/>
          <w:szCs w:val="24"/>
          <w:lang w:eastAsia="en-GB"/>
        </w:rPr>
        <w:t xml:space="preserve">to </w:t>
      </w:r>
      <w:r w:rsidRPr="004045BE">
        <w:rPr>
          <w:rFonts w:eastAsia="Times New Roman" w:cstheme="minorHAnsi"/>
          <w:szCs w:val="24"/>
          <w:lang w:eastAsia="en-GB"/>
        </w:rPr>
        <w:t>us, will help us to become more like Jesus.</w:t>
      </w:r>
    </w:p>
    <w:p w14:paraId="374B00A4" w14:textId="77777777" w:rsidR="00B51811" w:rsidRPr="00B51811" w:rsidRDefault="00B51811" w:rsidP="00B51811">
      <w:pPr>
        <w:spacing w:after="0" w:line="240" w:lineRule="auto"/>
        <w:ind w:left="720"/>
        <w:textAlignment w:val="baseline"/>
        <w:rPr>
          <w:rFonts w:asciiTheme="minorHAnsi" w:eastAsia="Times New Roman" w:hAnsiTheme="minorHAnsi" w:cstheme="minorHAnsi"/>
          <w:i/>
          <w:iCs/>
          <w:color w:val="000000"/>
          <w:sz w:val="22"/>
          <w:lang w:eastAsia="en-GB"/>
        </w:rPr>
      </w:pPr>
    </w:p>
    <w:p w14:paraId="5A843B67" w14:textId="77777777" w:rsidR="004045BE" w:rsidRDefault="004045BE">
      <w:pPr>
        <w:rPr>
          <w:rFonts w:eastAsiaTheme="majorEastAsia" w:cstheme="majorBidi"/>
          <w:b/>
          <w:sz w:val="26"/>
          <w:szCs w:val="26"/>
        </w:rPr>
      </w:pPr>
      <w:r>
        <w:br w:type="page"/>
      </w:r>
    </w:p>
    <w:p w14:paraId="536460C1" w14:textId="6E9162B2" w:rsidR="00B51811" w:rsidRPr="00B51811" w:rsidRDefault="00B51811" w:rsidP="00B51811">
      <w:pPr>
        <w:pStyle w:val="Heading2"/>
      </w:pPr>
      <w:r w:rsidRPr="00B51811">
        <w:lastRenderedPageBreak/>
        <w:t xml:space="preserve">Reflection – looking </w:t>
      </w:r>
      <w:proofErr w:type="gramStart"/>
      <w:r w:rsidRPr="00B51811">
        <w:t>inwards</w:t>
      </w:r>
      <w:proofErr w:type="gramEnd"/>
      <w:r w:rsidRPr="00B51811">
        <w:t xml:space="preserve"> </w:t>
      </w:r>
    </w:p>
    <w:p w14:paraId="22E55349" w14:textId="77777777" w:rsidR="006C5FAA" w:rsidRDefault="00B51811" w:rsidP="00B51811">
      <w:pPr>
        <w:numPr>
          <w:ilvl w:val="0"/>
          <w:numId w:val="16"/>
        </w:numPr>
        <w:spacing w:after="0" w:line="240" w:lineRule="auto"/>
        <w:contextualSpacing/>
        <w:rPr>
          <w:rFonts w:cstheme="minorHAnsi"/>
          <w:kern w:val="2"/>
          <w:szCs w:val="24"/>
          <w14:ligatures w14:val="standardContextual"/>
        </w:rPr>
      </w:pPr>
      <w:r w:rsidRPr="008959BE">
        <w:rPr>
          <w:rFonts w:cstheme="minorHAnsi"/>
          <w:kern w:val="2"/>
          <w:szCs w:val="24"/>
          <w14:ligatures w14:val="standardContextual"/>
        </w:rPr>
        <w:t xml:space="preserve">In Matthew 2:11 we read; ‘On coming to the house, they saw the </w:t>
      </w:r>
    </w:p>
    <w:p w14:paraId="19588765" w14:textId="77777777" w:rsidR="006C5FAA" w:rsidRDefault="00B51811" w:rsidP="006C5FAA">
      <w:pPr>
        <w:spacing w:after="0" w:line="240" w:lineRule="auto"/>
        <w:ind w:left="720"/>
        <w:contextualSpacing/>
        <w:rPr>
          <w:rFonts w:cstheme="minorHAnsi"/>
          <w:kern w:val="2"/>
          <w:szCs w:val="24"/>
          <w14:ligatures w14:val="standardContextual"/>
        </w:rPr>
      </w:pPr>
      <w:r w:rsidRPr="008959BE">
        <w:rPr>
          <w:rFonts w:cstheme="minorHAnsi"/>
          <w:kern w:val="2"/>
          <w:szCs w:val="24"/>
          <w14:ligatures w14:val="standardContextual"/>
        </w:rPr>
        <w:t xml:space="preserve">child with his mother Mary, and they bowed down and </w:t>
      </w:r>
      <w:proofErr w:type="gramStart"/>
      <w:r w:rsidRPr="008959BE">
        <w:rPr>
          <w:rFonts w:cstheme="minorHAnsi"/>
          <w:kern w:val="2"/>
          <w:szCs w:val="24"/>
          <w14:ligatures w14:val="standardContextual"/>
        </w:rPr>
        <w:t>worshipped</w:t>
      </w:r>
      <w:proofErr w:type="gramEnd"/>
      <w:r w:rsidRPr="008959BE">
        <w:rPr>
          <w:rFonts w:cstheme="minorHAnsi"/>
          <w:kern w:val="2"/>
          <w:szCs w:val="24"/>
          <w14:ligatures w14:val="standardContextual"/>
        </w:rPr>
        <w:t xml:space="preserve"> </w:t>
      </w:r>
    </w:p>
    <w:p w14:paraId="4CE0C067" w14:textId="52B8DF3A" w:rsidR="00B51811" w:rsidRPr="008959BE" w:rsidRDefault="00B51811" w:rsidP="006C5FAA">
      <w:pPr>
        <w:spacing w:after="0" w:line="240" w:lineRule="auto"/>
        <w:ind w:left="720"/>
        <w:contextualSpacing/>
        <w:rPr>
          <w:rFonts w:cstheme="minorHAnsi"/>
          <w:kern w:val="2"/>
          <w:szCs w:val="24"/>
          <w14:ligatures w14:val="standardContextual"/>
        </w:rPr>
      </w:pPr>
      <w:r w:rsidRPr="008959BE">
        <w:rPr>
          <w:rFonts w:cstheme="minorHAnsi"/>
          <w:kern w:val="2"/>
          <w:szCs w:val="24"/>
          <w14:ligatures w14:val="standardContextual"/>
        </w:rPr>
        <w:t xml:space="preserve">him.’ A life-changing moment perhaps? Following this act of worship and adoration, they proceeded to offer their gifts. Something quite wonderful happened </w:t>
      </w:r>
      <w:r w:rsidRPr="008959BE">
        <w:rPr>
          <w:rFonts w:cstheme="minorHAnsi"/>
          <w:i/>
          <w:iCs/>
          <w:kern w:val="2"/>
          <w:szCs w:val="24"/>
          <w14:ligatures w14:val="standardContextual"/>
        </w:rPr>
        <w:t>in</w:t>
      </w:r>
      <w:r w:rsidRPr="008959BE">
        <w:rPr>
          <w:rFonts w:cstheme="minorHAnsi"/>
          <w:kern w:val="2"/>
          <w:szCs w:val="24"/>
          <w14:ligatures w14:val="standardContextual"/>
        </w:rPr>
        <w:t xml:space="preserve"> them, causing them to bow the knee to God in their midst.</w:t>
      </w:r>
    </w:p>
    <w:p w14:paraId="07B737D3" w14:textId="77777777" w:rsidR="008959BE" w:rsidRPr="008959BE" w:rsidRDefault="00B51811" w:rsidP="004045BE">
      <w:pPr>
        <w:numPr>
          <w:ilvl w:val="0"/>
          <w:numId w:val="16"/>
        </w:numPr>
        <w:spacing w:after="0" w:line="240" w:lineRule="auto"/>
        <w:contextualSpacing/>
        <w:rPr>
          <w:rFonts w:cstheme="minorHAnsi"/>
          <w:kern w:val="2"/>
          <w:szCs w:val="24"/>
          <w14:ligatures w14:val="standardContextual"/>
        </w:rPr>
      </w:pPr>
      <w:r w:rsidRPr="008959BE">
        <w:rPr>
          <w:rFonts w:cstheme="minorHAnsi"/>
          <w:kern w:val="2"/>
          <w:szCs w:val="24"/>
          <w14:ligatures w14:val="standardContextual"/>
        </w:rPr>
        <w:t xml:space="preserve">Is the destination the only valuable part of the journey? Father Richard Rohr, in his Advent book, </w:t>
      </w:r>
      <w:proofErr w:type="gramStart"/>
      <w:r w:rsidRPr="008959BE">
        <w:rPr>
          <w:rFonts w:cstheme="minorHAnsi"/>
          <w:i/>
          <w:kern w:val="2"/>
          <w:szCs w:val="24"/>
          <w14:ligatures w14:val="standardContextual"/>
        </w:rPr>
        <w:t>Preparing</w:t>
      </w:r>
      <w:proofErr w:type="gramEnd"/>
      <w:r w:rsidRPr="008959BE">
        <w:rPr>
          <w:rFonts w:cstheme="minorHAnsi"/>
          <w:i/>
          <w:kern w:val="2"/>
          <w:szCs w:val="24"/>
          <w14:ligatures w14:val="standardContextual"/>
        </w:rPr>
        <w:t xml:space="preserve"> for Christmas: Daily Meditations for Advent</w:t>
      </w:r>
      <w:r w:rsidRPr="008959BE">
        <w:rPr>
          <w:rFonts w:cstheme="minorHAnsi"/>
          <w:kern w:val="2"/>
          <w:szCs w:val="24"/>
          <w14:ligatures w14:val="standardContextual"/>
        </w:rPr>
        <w:t xml:space="preserve">, says: ‘We all tend to aim for the goal instead of the journey itself, but spiritually speaking, how we get there is where we arrive.’ </w:t>
      </w:r>
    </w:p>
    <w:p w14:paraId="0F44E340" w14:textId="278A8258" w:rsidR="006E5F21" w:rsidRPr="008959BE" w:rsidRDefault="00B51811" w:rsidP="004045BE">
      <w:pPr>
        <w:numPr>
          <w:ilvl w:val="0"/>
          <w:numId w:val="16"/>
        </w:numPr>
        <w:spacing w:after="0" w:line="240" w:lineRule="auto"/>
        <w:contextualSpacing/>
        <w:rPr>
          <w:rFonts w:cstheme="minorHAnsi"/>
          <w:kern w:val="2"/>
          <w:szCs w:val="24"/>
          <w14:ligatures w14:val="standardContextual"/>
        </w:rPr>
      </w:pPr>
      <w:r w:rsidRPr="008959BE">
        <w:rPr>
          <w:rFonts w:cstheme="minorHAnsi"/>
          <w:kern w:val="2"/>
          <w:szCs w:val="24"/>
          <w14:ligatures w14:val="standardContextual"/>
        </w:rPr>
        <w:t xml:space="preserve">The opposite of ‘keep going’ is ‘stop and give up’! Have there been </w:t>
      </w:r>
      <w:proofErr w:type="gramStart"/>
      <w:r w:rsidRPr="008959BE">
        <w:rPr>
          <w:rFonts w:cstheme="minorHAnsi"/>
          <w:kern w:val="2"/>
          <w:szCs w:val="24"/>
          <w14:ligatures w14:val="standardContextual"/>
        </w:rPr>
        <w:t>times</w:t>
      </w:r>
      <w:proofErr w:type="gramEnd"/>
      <w:r w:rsidRPr="008959BE">
        <w:rPr>
          <w:rFonts w:cstheme="minorHAnsi"/>
          <w:kern w:val="2"/>
          <w:szCs w:val="24"/>
          <w14:ligatures w14:val="standardContextual"/>
        </w:rPr>
        <w:t xml:space="preserve"> </w:t>
      </w:r>
    </w:p>
    <w:p w14:paraId="323DE0E5" w14:textId="77777777" w:rsidR="00834F7B" w:rsidRPr="008959BE" w:rsidRDefault="00B51811" w:rsidP="00834F7B">
      <w:pPr>
        <w:spacing w:after="0" w:line="240" w:lineRule="auto"/>
        <w:ind w:left="720"/>
        <w:contextualSpacing/>
        <w:rPr>
          <w:rFonts w:cstheme="minorHAnsi"/>
          <w:kern w:val="2"/>
          <w:szCs w:val="24"/>
          <w14:ligatures w14:val="standardContextual"/>
        </w:rPr>
      </w:pPr>
      <w:r w:rsidRPr="008959BE">
        <w:rPr>
          <w:rFonts w:cstheme="minorHAnsi"/>
          <w:kern w:val="2"/>
          <w:szCs w:val="24"/>
          <w14:ligatures w14:val="standardContextual"/>
        </w:rPr>
        <w:t xml:space="preserve">when you have been tempted to give up your faith, turn your back on </w:t>
      </w:r>
      <w:proofErr w:type="gramStart"/>
      <w:r w:rsidRPr="008959BE">
        <w:rPr>
          <w:rFonts w:cstheme="minorHAnsi"/>
          <w:kern w:val="2"/>
          <w:szCs w:val="24"/>
          <w14:ligatures w14:val="standardContextual"/>
        </w:rPr>
        <w:t>God</w:t>
      </w:r>
      <w:proofErr w:type="gramEnd"/>
    </w:p>
    <w:p w14:paraId="396587A9" w14:textId="071236AA" w:rsidR="00834F7B" w:rsidRPr="008959BE" w:rsidRDefault="00B51811" w:rsidP="00834F7B">
      <w:pPr>
        <w:spacing w:after="0" w:line="240" w:lineRule="auto"/>
        <w:ind w:left="720"/>
        <w:contextualSpacing/>
        <w:rPr>
          <w:rFonts w:cstheme="minorHAnsi"/>
          <w:kern w:val="2"/>
          <w:szCs w:val="24"/>
          <w14:ligatures w14:val="standardContextual"/>
        </w:rPr>
      </w:pPr>
      <w:r w:rsidRPr="008959BE">
        <w:rPr>
          <w:rFonts w:cstheme="minorHAnsi"/>
          <w:kern w:val="2"/>
          <w:szCs w:val="24"/>
          <w14:ligatures w14:val="standardContextual"/>
        </w:rPr>
        <w:t xml:space="preserve">and walk away from the Christian pathway? Anything that causes us to </w:t>
      </w:r>
    </w:p>
    <w:p w14:paraId="30E000DB" w14:textId="0AE97621" w:rsidR="00B51811" w:rsidRPr="008959BE" w:rsidRDefault="00B51811" w:rsidP="00834F7B">
      <w:pPr>
        <w:spacing w:after="0" w:line="240" w:lineRule="auto"/>
        <w:ind w:left="720"/>
        <w:contextualSpacing/>
        <w:rPr>
          <w:rFonts w:cstheme="minorHAnsi"/>
          <w:kern w:val="2"/>
          <w:szCs w:val="24"/>
          <w14:ligatures w14:val="standardContextual"/>
        </w:rPr>
      </w:pPr>
      <w:r w:rsidRPr="008959BE">
        <w:rPr>
          <w:rFonts w:cstheme="minorHAnsi"/>
          <w:kern w:val="2"/>
          <w:szCs w:val="24"/>
          <w14:ligatures w14:val="standardContextual"/>
        </w:rPr>
        <w:t>give up will be something smaller than the prize for which we keep going. Nothing is greater than God – he is the all-in-all, the Alpha and Omega, the beginning and the end. Sometimes we need to see the bigger picture. The star that the wise men followed may have been the biggest and brightest, but when they arrived in the manger and saw Jesus lying in the manger, a brighter light beckoned them to their knees in adoration and worship.  ‘Keep going’ is keeping Jesus in full view. ‘Turn your eyes upon Jesus … And the things of earth will grow strangely dim in the light of his glory and grace’ (</w:t>
      </w:r>
      <w:r w:rsidRPr="008959BE">
        <w:rPr>
          <w:rFonts w:cstheme="minorHAnsi"/>
          <w:i/>
          <w:kern w:val="2"/>
          <w:szCs w:val="24"/>
          <w14:ligatures w14:val="standardContextual"/>
        </w:rPr>
        <w:t>SASB</w:t>
      </w:r>
      <w:r w:rsidRPr="008959BE">
        <w:rPr>
          <w:rFonts w:cstheme="minorHAnsi"/>
          <w:kern w:val="2"/>
          <w:szCs w:val="24"/>
          <w14:ligatures w14:val="standardContextual"/>
        </w:rPr>
        <w:t xml:space="preserve"> 445).</w:t>
      </w:r>
    </w:p>
    <w:p w14:paraId="1C8DB0F2" w14:textId="77777777" w:rsidR="00B51811" w:rsidRPr="00B51811" w:rsidRDefault="00B51811" w:rsidP="00B51811">
      <w:pPr>
        <w:spacing w:after="0" w:line="240" w:lineRule="auto"/>
        <w:ind w:left="720"/>
        <w:contextualSpacing/>
        <w:rPr>
          <w:rFonts w:asciiTheme="minorHAnsi" w:hAnsiTheme="minorHAnsi" w:cstheme="minorHAnsi"/>
          <w:kern w:val="2"/>
          <w:sz w:val="22"/>
          <w14:ligatures w14:val="standardContextual"/>
        </w:rPr>
      </w:pPr>
    </w:p>
    <w:p w14:paraId="02C9F029" w14:textId="77777777" w:rsidR="00B51811" w:rsidRPr="00B51811" w:rsidRDefault="00B51811" w:rsidP="00B51811">
      <w:pPr>
        <w:pStyle w:val="Heading2"/>
      </w:pPr>
      <w:r w:rsidRPr="00B51811">
        <w:t xml:space="preserve">Reflection – looking </w:t>
      </w:r>
      <w:proofErr w:type="gramStart"/>
      <w:r w:rsidRPr="00B51811">
        <w:t>outwards</w:t>
      </w:r>
      <w:proofErr w:type="gramEnd"/>
    </w:p>
    <w:p w14:paraId="180F09DF" w14:textId="77777777" w:rsidR="00B51811" w:rsidRPr="008959BE" w:rsidRDefault="00B51811" w:rsidP="00B51811">
      <w:pPr>
        <w:numPr>
          <w:ilvl w:val="0"/>
          <w:numId w:val="17"/>
        </w:numPr>
        <w:spacing w:after="0" w:line="240" w:lineRule="auto"/>
        <w:contextualSpacing/>
        <w:rPr>
          <w:rFonts w:cstheme="minorHAnsi"/>
          <w:kern w:val="2"/>
          <w:szCs w:val="24"/>
          <w14:ligatures w14:val="standardContextual"/>
        </w:rPr>
      </w:pPr>
      <w:r w:rsidRPr="008959BE">
        <w:rPr>
          <w:rFonts w:cstheme="minorHAnsi"/>
          <w:kern w:val="2"/>
          <w:szCs w:val="24"/>
          <w14:ligatures w14:val="standardContextual"/>
        </w:rPr>
        <w:t xml:space="preserve">Perseverance applies equally in our service to others in the name of Christ. Many people believe that the future of a thriving Salvation Army lies in the local corps willingness to serve people in the local community. The </w:t>
      </w:r>
      <w:proofErr w:type="gramStart"/>
      <w:r w:rsidRPr="008959BE">
        <w:rPr>
          <w:rFonts w:cstheme="minorHAnsi"/>
          <w:kern w:val="2"/>
          <w:szCs w:val="24"/>
          <w14:ligatures w14:val="standardContextual"/>
        </w:rPr>
        <w:t>manner in which</w:t>
      </w:r>
      <w:proofErr w:type="gramEnd"/>
      <w:r w:rsidRPr="008959BE">
        <w:rPr>
          <w:rFonts w:cstheme="minorHAnsi"/>
          <w:kern w:val="2"/>
          <w:szCs w:val="24"/>
          <w14:ligatures w14:val="standardContextual"/>
        </w:rPr>
        <w:t xml:space="preserve"> we serve will differ in every setting, but our love for God will compel us outwards in loving service and ministry. The challenge given by William Booth to his son Bramwell, ‘Go and do something!’, remains for each one of us. From the early days of The Salvation Army the mission to serve others has been a central part of our identity.</w:t>
      </w:r>
    </w:p>
    <w:p w14:paraId="13FA739A" w14:textId="77777777" w:rsidR="00B51811" w:rsidRPr="008959BE" w:rsidRDefault="00B51811" w:rsidP="00B51811">
      <w:pPr>
        <w:numPr>
          <w:ilvl w:val="0"/>
          <w:numId w:val="17"/>
        </w:numPr>
        <w:spacing w:after="0" w:line="240" w:lineRule="auto"/>
        <w:contextualSpacing/>
        <w:rPr>
          <w:rFonts w:cstheme="minorHAnsi"/>
          <w:kern w:val="2"/>
          <w:szCs w:val="24"/>
          <w14:ligatures w14:val="standardContextual"/>
        </w:rPr>
      </w:pPr>
      <w:r w:rsidRPr="008959BE">
        <w:rPr>
          <w:rFonts w:cstheme="minorHAnsi"/>
          <w:kern w:val="2"/>
          <w:szCs w:val="24"/>
          <w14:ligatures w14:val="standardContextual"/>
        </w:rPr>
        <w:t xml:space="preserve">Natural Church Development (NCD) identifies eight characteristics of growing churches, one of which is Need-Oriented Evangelism. It is important that the characteristics are a description of the qualities of a growing church, not a to-do list.  It is a way of life as opposed to a programme.  The Diocese of Coventry has focused on this for </w:t>
      </w:r>
      <w:proofErr w:type="gramStart"/>
      <w:r w:rsidRPr="008959BE">
        <w:rPr>
          <w:rFonts w:cstheme="minorHAnsi"/>
          <w:kern w:val="2"/>
          <w:szCs w:val="24"/>
          <w14:ligatures w14:val="standardContextual"/>
        </w:rPr>
        <w:t>a number of</w:t>
      </w:r>
      <w:proofErr w:type="gramEnd"/>
      <w:r w:rsidRPr="008959BE">
        <w:rPr>
          <w:rFonts w:cstheme="minorHAnsi"/>
          <w:kern w:val="2"/>
          <w:szCs w:val="24"/>
          <w14:ligatures w14:val="standardContextual"/>
        </w:rPr>
        <w:t xml:space="preserve"> years, and states:</w:t>
      </w:r>
    </w:p>
    <w:p w14:paraId="3913C0A7" w14:textId="77777777" w:rsidR="003A658C" w:rsidRPr="008959BE" w:rsidRDefault="00B51811" w:rsidP="00B51811">
      <w:pPr>
        <w:spacing w:after="0" w:line="240" w:lineRule="auto"/>
        <w:ind w:left="1440"/>
        <w:rPr>
          <w:rFonts w:cstheme="minorHAnsi"/>
          <w:i/>
          <w:iCs/>
          <w:kern w:val="2"/>
          <w:szCs w:val="24"/>
          <w14:ligatures w14:val="standardContextual"/>
        </w:rPr>
      </w:pPr>
      <w:r w:rsidRPr="008959BE">
        <w:rPr>
          <w:rFonts w:cstheme="minorHAnsi"/>
          <w:i/>
          <w:iCs/>
          <w:kern w:val="2"/>
          <w:szCs w:val="24"/>
          <w14:ligatures w14:val="standardContextual"/>
        </w:rPr>
        <w:t xml:space="preserve">‘Need-oriented outreach is seen in people and Christian communities filled with the Holy Spirit involved in the messiest parts of the parish …. the people who are hurting the most, the poorest, the most isolated, the ones who need loving the most …etc. The only reason for doing this is to love people with Christ’s love.’ </w:t>
      </w:r>
    </w:p>
    <w:p w14:paraId="0A319F49" w14:textId="3714EEA3" w:rsidR="00B51811" w:rsidRPr="008959BE" w:rsidRDefault="00B51811" w:rsidP="00B51811">
      <w:pPr>
        <w:spacing w:after="0" w:line="240" w:lineRule="auto"/>
        <w:ind w:left="1440"/>
        <w:rPr>
          <w:rFonts w:cstheme="minorHAnsi"/>
          <w:i/>
          <w:iCs/>
          <w:kern w:val="2"/>
          <w:szCs w:val="24"/>
          <w14:ligatures w14:val="standardContextual"/>
        </w:rPr>
      </w:pPr>
      <w:r w:rsidRPr="008959BE">
        <w:rPr>
          <w:rFonts w:cstheme="minorHAnsi"/>
          <w:i/>
          <w:iCs/>
          <w:kern w:val="2"/>
          <w:szCs w:val="24"/>
          <w14:ligatures w14:val="standardContextual"/>
        </w:rPr>
        <w:t>(</w:t>
      </w:r>
      <w:hyperlink r:id="rId7" w:history="1">
        <w:r w:rsidRPr="008959BE">
          <w:rPr>
            <w:rFonts w:cstheme="minorHAnsi"/>
            <w:i/>
            <w:iCs/>
            <w:color w:val="0000FF"/>
            <w:kern w:val="2"/>
            <w:szCs w:val="24"/>
            <w:u w:val="single"/>
            <w14:ligatures w14:val="standardContextual"/>
          </w:rPr>
          <w:t>2-the-8-essential-qualities.pdf (d3hgrlq6yacptf.cloudfront.net)</w:t>
        </w:r>
      </w:hyperlink>
      <w:r w:rsidRPr="008959BE">
        <w:rPr>
          <w:rFonts w:cstheme="minorHAnsi"/>
          <w:i/>
          <w:iCs/>
          <w:kern w:val="2"/>
          <w:szCs w:val="24"/>
          <w14:ligatures w14:val="standardContextual"/>
        </w:rPr>
        <w:t>)</w:t>
      </w:r>
    </w:p>
    <w:p w14:paraId="2CB859CF" w14:textId="77777777" w:rsidR="00B51811" w:rsidRPr="008959BE" w:rsidRDefault="00B51811" w:rsidP="00B51811">
      <w:pPr>
        <w:spacing w:after="0" w:line="240" w:lineRule="auto"/>
        <w:rPr>
          <w:rFonts w:cstheme="minorHAnsi"/>
          <w:i/>
          <w:iCs/>
          <w:kern w:val="2"/>
          <w:szCs w:val="24"/>
          <w14:ligatures w14:val="standardContextual"/>
        </w:rPr>
      </w:pPr>
    </w:p>
    <w:p w14:paraId="375A2D12" w14:textId="77777777" w:rsidR="00B51811" w:rsidRPr="008959BE" w:rsidRDefault="00B51811" w:rsidP="00B51811">
      <w:pPr>
        <w:spacing w:after="0" w:line="240" w:lineRule="auto"/>
        <w:ind w:left="720"/>
        <w:rPr>
          <w:rFonts w:cstheme="minorHAnsi"/>
          <w:kern w:val="2"/>
          <w:szCs w:val="24"/>
          <w14:ligatures w14:val="standardContextual"/>
        </w:rPr>
      </w:pPr>
      <w:r w:rsidRPr="008959BE">
        <w:rPr>
          <w:rFonts w:cstheme="minorHAnsi"/>
          <w:kern w:val="2"/>
          <w:szCs w:val="24"/>
          <w14:ligatures w14:val="standardContextual"/>
        </w:rPr>
        <w:t>Sounds like a good description of an Army corps!</w:t>
      </w:r>
    </w:p>
    <w:p w14:paraId="197FE156" w14:textId="77777777" w:rsidR="00B51811" w:rsidRPr="00B51811" w:rsidRDefault="00B51811" w:rsidP="00B51811">
      <w:pPr>
        <w:spacing w:after="0" w:line="240" w:lineRule="auto"/>
        <w:ind w:left="720"/>
        <w:rPr>
          <w:rFonts w:asciiTheme="minorHAnsi" w:hAnsiTheme="minorHAnsi" w:cstheme="minorHAnsi"/>
          <w:kern w:val="2"/>
          <w:sz w:val="22"/>
          <w14:ligatures w14:val="standardContextual"/>
        </w:rPr>
      </w:pPr>
    </w:p>
    <w:p w14:paraId="5E320D8D" w14:textId="77777777" w:rsidR="008959BE" w:rsidRDefault="008959BE">
      <w:pPr>
        <w:rPr>
          <w:rFonts w:eastAsiaTheme="majorEastAsia" w:cstheme="majorBidi"/>
          <w:b/>
          <w:sz w:val="26"/>
          <w:szCs w:val="26"/>
        </w:rPr>
      </w:pPr>
      <w:r>
        <w:br w:type="page"/>
      </w:r>
    </w:p>
    <w:p w14:paraId="59F452E4" w14:textId="73C16AFB" w:rsidR="00B51811" w:rsidRPr="00B51811" w:rsidRDefault="00B51811" w:rsidP="00B51811">
      <w:pPr>
        <w:pStyle w:val="Heading2"/>
      </w:pPr>
      <w:r w:rsidRPr="00B51811">
        <w:lastRenderedPageBreak/>
        <w:t xml:space="preserve">Prayer – </w:t>
      </w:r>
      <w:r w:rsidRPr="00B51811">
        <w:rPr>
          <w:i/>
        </w:rPr>
        <w:t>SASB</w:t>
      </w:r>
      <w:r w:rsidRPr="00B51811">
        <w:t xml:space="preserve"> 445</w:t>
      </w:r>
    </w:p>
    <w:p w14:paraId="1F07E18D" w14:textId="77777777" w:rsidR="00F539EA" w:rsidRDefault="00B51811" w:rsidP="00B51811">
      <w:pPr>
        <w:spacing w:after="0" w:line="240" w:lineRule="auto"/>
        <w:rPr>
          <w:rFonts w:cstheme="minorHAnsi"/>
          <w:kern w:val="2"/>
          <w:szCs w:val="24"/>
          <w14:ligatures w14:val="standardContextual"/>
        </w:rPr>
      </w:pPr>
      <w:r w:rsidRPr="008E40E0">
        <w:rPr>
          <w:rFonts w:cstheme="minorHAnsi"/>
          <w:kern w:val="2"/>
          <w:szCs w:val="24"/>
          <w14:ligatures w14:val="standardContextual"/>
        </w:rPr>
        <w:t xml:space="preserve">Lord, as I reflect on my life today, please help me to accept the </w:t>
      </w:r>
    </w:p>
    <w:p w14:paraId="5BCE5952" w14:textId="77777777" w:rsidR="00F539EA" w:rsidRDefault="00B51811" w:rsidP="00B51811">
      <w:pPr>
        <w:spacing w:after="0" w:line="240" w:lineRule="auto"/>
        <w:rPr>
          <w:rFonts w:cstheme="minorHAnsi"/>
          <w:kern w:val="2"/>
          <w:szCs w:val="24"/>
          <w14:ligatures w14:val="standardContextual"/>
        </w:rPr>
      </w:pPr>
      <w:r w:rsidRPr="008E40E0">
        <w:rPr>
          <w:rFonts w:cstheme="minorHAnsi"/>
          <w:kern w:val="2"/>
          <w:szCs w:val="24"/>
          <w14:ligatures w14:val="standardContextual"/>
        </w:rPr>
        <w:t xml:space="preserve">circumstances that surround me and to use them as an opportunity to </w:t>
      </w:r>
    </w:p>
    <w:p w14:paraId="0D1CECF1" w14:textId="16458A2A" w:rsidR="00B51811" w:rsidRPr="008E40E0" w:rsidRDefault="00B51811" w:rsidP="00B51811">
      <w:pPr>
        <w:spacing w:after="0" w:line="240" w:lineRule="auto"/>
        <w:rPr>
          <w:rFonts w:cstheme="minorHAnsi"/>
          <w:kern w:val="2"/>
          <w:szCs w:val="24"/>
          <w14:ligatures w14:val="standardContextual"/>
        </w:rPr>
      </w:pPr>
      <w:r w:rsidRPr="008E40E0">
        <w:rPr>
          <w:rFonts w:cstheme="minorHAnsi"/>
          <w:kern w:val="2"/>
          <w:szCs w:val="24"/>
          <w14:ligatures w14:val="standardContextual"/>
        </w:rPr>
        <w:t>deepen my relationship with you. Help me to realise that I am ‘response-able’ …. that the freedom I have in Christ enables me to choose a response that brings glory to you in every circumstance.  Help me, in every circumstance, to keep you in view:</w:t>
      </w:r>
    </w:p>
    <w:p w14:paraId="29BA938C" w14:textId="77777777" w:rsidR="00B51811" w:rsidRPr="008E40E0" w:rsidRDefault="00B51811" w:rsidP="00B51811">
      <w:pPr>
        <w:spacing w:after="0" w:line="240" w:lineRule="auto"/>
        <w:ind w:left="1440"/>
        <w:rPr>
          <w:rFonts w:cstheme="minorHAnsi"/>
          <w:kern w:val="2"/>
          <w:szCs w:val="24"/>
          <w14:ligatures w14:val="standardContextual"/>
        </w:rPr>
      </w:pPr>
      <w:r w:rsidRPr="008E40E0">
        <w:rPr>
          <w:rFonts w:cstheme="minorHAnsi"/>
          <w:kern w:val="2"/>
          <w:szCs w:val="24"/>
          <w14:ligatures w14:val="standardContextual"/>
        </w:rPr>
        <w:t>‘Turn your eyes upon Jesus,</w:t>
      </w:r>
    </w:p>
    <w:p w14:paraId="75BB2BF6" w14:textId="77777777" w:rsidR="00B51811" w:rsidRPr="008E40E0" w:rsidRDefault="00B51811" w:rsidP="00B51811">
      <w:pPr>
        <w:spacing w:after="0" w:line="240" w:lineRule="auto"/>
        <w:ind w:left="1440"/>
        <w:rPr>
          <w:rFonts w:cstheme="minorHAnsi"/>
          <w:kern w:val="2"/>
          <w:szCs w:val="24"/>
          <w14:ligatures w14:val="standardContextual"/>
        </w:rPr>
      </w:pPr>
      <w:r w:rsidRPr="008E40E0">
        <w:rPr>
          <w:rFonts w:cstheme="minorHAnsi"/>
          <w:kern w:val="2"/>
          <w:szCs w:val="24"/>
          <w14:ligatures w14:val="standardContextual"/>
        </w:rPr>
        <w:t xml:space="preserve">Look full in his wonderful </w:t>
      </w:r>
      <w:proofErr w:type="gramStart"/>
      <w:r w:rsidRPr="008E40E0">
        <w:rPr>
          <w:rFonts w:cstheme="minorHAnsi"/>
          <w:kern w:val="2"/>
          <w:szCs w:val="24"/>
          <w14:ligatures w14:val="standardContextual"/>
        </w:rPr>
        <w:t>face;</w:t>
      </w:r>
      <w:proofErr w:type="gramEnd"/>
    </w:p>
    <w:p w14:paraId="28926EDC" w14:textId="77777777" w:rsidR="00B51811" w:rsidRPr="008E40E0" w:rsidRDefault="00B51811" w:rsidP="00B51811">
      <w:pPr>
        <w:spacing w:after="0" w:line="240" w:lineRule="auto"/>
        <w:ind w:left="1440"/>
        <w:rPr>
          <w:rFonts w:cstheme="minorHAnsi"/>
          <w:kern w:val="2"/>
          <w:szCs w:val="24"/>
          <w14:ligatures w14:val="standardContextual"/>
        </w:rPr>
      </w:pPr>
      <w:r w:rsidRPr="008E40E0">
        <w:rPr>
          <w:rFonts w:cstheme="minorHAnsi"/>
          <w:kern w:val="2"/>
          <w:szCs w:val="24"/>
          <w14:ligatures w14:val="standardContextual"/>
        </w:rPr>
        <w:t xml:space="preserve">And the things of earth will grow strangely </w:t>
      </w:r>
      <w:proofErr w:type="gramStart"/>
      <w:r w:rsidRPr="008E40E0">
        <w:rPr>
          <w:rFonts w:cstheme="minorHAnsi"/>
          <w:kern w:val="2"/>
          <w:szCs w:val="24"/>
          <w14:ligatures w14:val="standardContextual"/>
        </w:rPr>
        <w:t>dim</w:t>
      </w:r>
      <w:proofErr w:type="gramEnd"/>
    </w:p>
    <w:p w14:paraId="14B3B661" w14:textId="77777777" w:rsidR="00B51811" w:rsidRPr="008E40E0" w:rsidRDefault="00B51811" w:rsidP="00B51811">
      <w:pPr>
        <w:spacing w:after="0" w:line="240" w:lineRule="auto"/>
        <w:ind w:left="1440"/>
        <w:rPr>
          <w:rFonts w:cstheme="minorHAnsi"/>
          <w:kern w:val="2"/>
          <w:szCs w:val="24"/>
          <w14:ligatures w14:val="standardContextual"/>
        </w:rPr>
      </w:pPr>
      <w:r w:rsidRPr="008E40E0">
        <w:rPr>
          <w:rFonts w:cstheme="minorHAnsi"/>
          <w:kern w:val="2"/>
          <w:szCs w:val="24"/>
          <w14:ligatures w14:val="standardContextual"/>
        </w:rPr>
        <w:t>In the light of his glory and grace.’</w:t>
      </w:r>
    </w:p>
    <w:p w14:paraId="4D687384" w14:textId="77777777" w:rsidR="00B51811" w:rsidRPr="008E40E0" w:rsidRDefault="00B51811" w:rsidP="00B51811">
      <w:pPr>
        <w:spacing w:after="0" w:line="240" w:lineRule="auto"/>
        <w:rPr>
          <w:rFonts w:cstheme="minorHAnsi"/>
          <w:kern w:val="2"/>
          <w:szCs w:val="24"/>
          <w14:ligatures w14:val="standardContextual"/>
        </w:rPr>
      </w:pPr>
    </w:p>
    <w:p w14:paraId="3B246559" w14:textId="77777777" w:rsidR="00B51811" w:rsidRPr="008E40E0" w:rsidRDefault="00B51811" w:rsidP="00B51811">
      <w:pPr>
        <w:spacing w:after="0" w:line="240" w:lineRule="auto"/>
        <w:rPr>
          <w:kern w:val="2"/>
          <w:szCs w:val="24"/>
          <w14:ligatures w14:val="standardContextual"/>
        </w:rPr>
      </w:pPr>
      <w:r w:rsidRPr="008E40E0">
        <w:rPr>
          <w:rFonts w:cstheme="minorHAnsi"/>
          <w:kern w:val="2"/>
          <w:szCs w:val="24"/>
          <w14:ligatures w14:val="standardContextual"/>
        </w:rPr>
        <w:t>In Jesus’ name.  Amen.</w:t>
      </w:r>
    </w:p>
    <w:p w14:paraId="06518079" w14:textId="1E9A6090" w:rsidR="00EB1EDB" w:rsidRPr="00EB1EDB" w:rsidRDefault="00EB1EDB" w:rsidP="00EB1EDB">
      <w:pPr>
        <w:rPr>
          <w:rFonts w:asciiTheme="minorHAnsi" w:hAnsiTheme="minorHAnsi" w:cstheme="minorHAnsi"/>
          <w:kern w:val="2"/>
          <w:szCs w:val="24"/>
          <w14:ligatures w14:val="standardContextual"/>
        </w:rPr>
      </w:pPr>
    </w:p>
    <w:p w14:paraId="4F3C628C" w14:textId="7FBA5E1F" w:rsidR="00080CDE" w:rsidRPr="00080CDE" w:rsidRDefault="00080CDE" w:rsidP="00EB1EDB">
      <w:pPr>
        <w:pStyle w:val="Heading1"/>
        <w:rPr>
          <w:rFonts w:cstheme="minorHAnsi"/>
          <w:kern w:val="2"/>
          <w:szCs w:val="24"/>
          <w14:ligatures w14:val="standardContextual"/>
        </w:rPr>
      </w:pPr>
    </w:p>
    <w:p w14:paraId="744399C5" w14:textId="495AC4B6" w:rsidR="00080CDE" w:rsidRPr="00080CDE" w:rsidRDefault="00080CDE" w:rsidP="00080CDE"/>
    <w:sectPr w:rsidR="00080CDE" w:rsidRPr="00080CDE" w:rsidSect="008A43C0">
      <w:head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B20E" w14:textId="77777777" w:rsidR="00B12F24" w:rsidRDefault="00B12F24" w:rsidP="00A3188B">
      <w:pPr>
        <w:spacing w:after="0" w:line="240" w:lineRule="auto"/>
      </w:pPr>
      <w:r>
        <w:separator/>
      </w:r>
    </w:p>
  </w:endnote>
  <w:endnote w:type="continuationSeparator" w:id="0">
    <w:p w14:paraId="24E12627" w14:textId="77777777" w:rsidR="00B12F24" w:rsidRDefault="00B12F24" w:rsidP="00A3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FEDC" w14:textId="77777777" w:rsidR="00B12F24" w:rsidRDefault="00B12F24" w:rsidP="00A3188B">
      <w:pPr>
        <w:spacing w:after="0" w:line="240" w:lineRule="auto"/>
      </w:pPr>
      <w:r>
        <w:separator/>
      </w:r>
    </w:p>
  </w:footnote>
  <w:footnote w:type="continuationSeparator" w:id="0">
    <w:p w14:paraId="1D505F40" w14:textId="77777777" w:rsidR="00B12F24" w:rsidRDefault="00B12F24" w:rsidP="00A3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D08A" w14:textId="1370FBB5" w:rsidR="00992232" w:rsidRDefault="000A342D">
    <w:pPr>
      <w:pStyle w:val="Header"/>
    </w:pPr>
    <w:r>
      <w:rPr>
        <w:noProof/>
      </w:rPr>
      <w:drawing>
        <wp:anchor distT="0" distB="0" distL="114300" distR="114300" simplePos="0" relativeHeight="251658240" behindDoc="1" locked="0" layoutInCell="1" allowOverlap="1" wp14:anchorId="70750885" wp14:editId="2B77C5DF">
          <wp:simplePos x="0" y="0"/>
          <wp:positionH relativeFrom="column">
            <wp:posOffset>-685801</wp:posOffset>
          </wp:positionH>
          <wp:positionV relativeFrom="paragraph">
            <wp:posOffset>-450215</wp:posOffset>
          </wp:positionV>
          <wp:extent cx="7553325" cy="10684398"/>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216" cy="10696975"/>
                  </a:xfrm>
                  <a:prstGeom prst="rect">
                    <a:avLst/>
                  </a:prstGeom>
                </pic:spPr>
              </pic:pic>
            </a:graphicData>
          </a:graphic>
          <wp14:sizeRelH relativeFrom="page">
            <wp14:pctWidth>0</wp14:pctWidth>
          </wp14:sizeRelH>
          <wp14:sizeRelV relativeFrom="page">
            <wp14:pctHeight>0</wp14:pctHeight>
          </wp14:sizeRelV>
        </wp:anchor>
      </w:drawing>
    </w:r>
  </w:p>
  <w:p w14:paraId="0C4A1340" w14:textId="77777777" w:rsidR="00A3188B" w:rsidRDefault="00A31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3148F"/>
    <w:multiLevelType w:val="hybridMultilevel"/>
    <w:tmpl w:val="239EB58E"/>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D5196"/>
    <w:multiLevelType w:val="hybridMultilevel"/>
    <w:tmpl w:val="8FB0E062"/>
    <w:lvl w:ilvl="0" w:tplc="B58C4F7E">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02661"/>
    <w:multiLevelType w:val="hybridMultilevel"/>
    <w:tmpl w:val="68B8DBD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D3788"/>
    <w:multiLevelType w:val="hybridMultilevel"/>
    <w:tmpl w:val="4B709038"/>
    <w:lvl w:ilvl="0" w:tplc="42868A32">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C5EEC"/>
    <w:multiLevelType w:val="hybridMultilevel"/>
    <w:tmpl w:val="0086933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37AC0"/>
    <w:multiLevelType w:val="hybridMultilevel"/>
    <w:tmpl w:val="7710012A"/>
    <w:lvl w:ilvl="0" w:tplc="0638D49A">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5B2B24"/>
    <w:multiLevelType w:val="hybridMultilevel"/>
    <w:tmpl w:val="F38E3CDA"/>
    <w:lvl w:ilvl="0" w:tplc="D24A0722">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D53B9"/>
    <w:multiLevelType w:val="hybridMultilevel"/>
    <w:tmpl w:val="9F7A74B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E3909"/>
    <w:multiLevelType w:val="hybridMultilevel"/>
    <w:tmpl w:val="913E6754"/>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3602E"/>
    <w:multiLevelType w:val="hybridMultilevel"/>
    <w:tmpl w:val="421231F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81023"/>
    <w:multiLevelType w:val="hybridMultilevel"/>
    <w:tmpl w:val="737034FE"/>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7BFD"/>
    <w:multiLevelType w:val="hybridMultilevel"/>
    <w:tmpl w:val="1CA68EA2"/>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71477"/>
    <w:multiLevelType w:val="hybridMultilevel"/>
    <w:tmpl w:val="F2B2221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E2DEC"/>
    <w:multiLevelType w:val="hybridMultilevel"/>
    <w:tmpl w:val="CE287D7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E565E"/>
    <w:multiLevelType w:val="hybridMultilevel"/>
    <w:tmpl w:val="830E2BD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822584">
    <w:abstractNumId w:val="0"/>
  </w:num>
  <w:num w:numId="2" w16cid:durableId="719867875">
    <w:abstractNumId w:val="16"/>
  </w:num>
  <w:num w:numId="3" w16cid:durableId="2047943003">
    <w:abstractNumId w:val="3"/>
  </w:num>
  <w:num w:numId="4" w16cid:durableId="631207394">
    <w:abstractNumId w:val="13"/>
  </w:num>
  <w:num w:numId="5" w16cid:durableId="1120034819">
    <w:abstractNumId w:val="14"/>
  </w:num>
  <w:num w:numId="6" w16cid:durableId="1849833563">
    <w:abstractNumId w:val="11"/>
  </w:num>
  <w:num w:numId="7" w16cid:durableId="997685569">
    <w:abstractNumId w:val="10"/>
  </w:num>
  <w:num w:numId="8" w16cid:durableId="2108038001">
    <w:abstractNumId w:val="8"/>
  </w:num>
  <w:num w:numId="9" w16cid:durableId="322439588">
    <w:abstractNumId w:val="1"/>
  </w:num>
  <w:num w:numId="10" w16cid:durableId="2066022505">
    <w:abstractNumId w:val="9"/>
  </w:num>
  <w:num w:numId="11" w16cid:durableId="2101176103">
    <w:abstractNumId w:val="5"/>
  </w:num>
  <w:num w:numId="12" w16cid:durableId="117141435">
    <w:abstractNumId w:val="15"/>
  </w:num>
  <w:num w:numId="13" w16cid:durableId="393352440">
    <w:abstractNumId w:val="12"/>
  </w:num>
  <w:num w:numId="14" w16cid:durableId="659113937">
    <w:abstractNumId w:val="2"/>
  </w:num>
  <w:num w:numId="15" w16cid:durableId="1882479491">
    <w:abstractNumId w:val="6"/>
  </w:num>
  <w:num w:numId="16" w16cid:durableId="1996954014">
    <w:abstractNumId w:val="7"/>
  </w:num>
  <w:num w:numId="17" w16cid:durableId="2055083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8B"/>
    <w:rsid w:val="00080CDE"/>
    <w:rsid w:val="000A342D"/>
    <w:rsid w:val="000B2A03"/>
    <w:rsid w:val="00104A68"/>
    <w:rsid w:val="00106456"/>
    <w:rsid w:val="00165D35"/>
    <w:rsid w:val="00266D3F"/>
    <w:rsid w:val="002B5C1E"/>
    <w:rsid w:val="00301601"/>
    <w:rsid w:val="003322C1"/>
    <w:rsid w:val="0037649E"/>
    <w:rsid w:val="003770D0"/>
    <w:rsid w:val="003A658C"/>
    <w:rsid w:val="004045BE"/>
    <w:rsid w:val="004F41D4"/>
    <w:rsid w:val="004F71D2"/>
    <w:rsid w:val="0058025F"/>
    <w:rsid w:val="005B27CF"/>
    <w:rsid w:val="005C1593"/>
    <w:rsid w:val="00674B79"/>
    <w:rsid w:val="006C5FAA"/>
    <w:rsid w:val="006E5F21"/>
    <w:rsid w:val="00714D25"/>
    <w:rsid w:val="007D34AC"/>
    <w:rsid w:val="00834F7B"/>
    <w:rsid w:val="008858D5"/>
    <w:rsid w:val="008959BE"/>
    <w:rsid w:val="008A43C0"/>
    <w:rsid w:val="008C23AF"/>
    <w:rsid w:val="008E40E0"/>
    <w:rsid w:val="00916B10"/>
    <w:rsid w:val="009674F2"/>
    <w:rsid w:val="00992232"/>
    <w:rsid w:val="00A3188B"/>
    <w:rsid w:val="00A527C2"/>
    <w:rsid w:val="00A75E20"/>
    <w:rsid w:val="00AC0685"/>
    <w:rsid w:val="00AE6B9C"/>
    <w:rsid w:val="00B12F24"/>
    <w:rsid w:val="00B51811"/>
    <w:rsid w:val="00BB5596"/>
    <w:rsid w:val="00BE47CA"/>
    <w:rsid w:val="00C114E7"/>
    <w:rsid w:val="00CC5A1F"/>
    <w:rsid w:val="00D356A4"/>
    <w:rsid w:val="00DB4824"/>
    <w:rsid w:val="00E433AE"/>
    <w:rsid w:val="00EB1EDB"/>
    <w:rsid w:val="00F539EA"/>
    <w:rsid w:val="00FD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87A47"/>
  <w15:chartTrackingRefBased/>
  <w15:docId w15:val="{E09C0332-D35E-4FFE-8538-607ABC67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DE"/>
    <w:rPr>
      <w:rFonts w:ascii="Trebuchet MS" w:hAnsi="Trebuchet MS"/>
      <w:sz w:val="24"/>
    </w:rPr>
  </w:style>
  <w:style w:type="paragraph" w:styleId="Heading1">
    <w:name w:val="heading 1"/>
    <w:basedOn w:val="Normal"/>
    <w:next w:val="Normal"/>
    <w:link w:val="Heading1Char"/>
    <w:uiPriority w:val="9"/>
    <w:qFormat/>
    <w:rsid w:val="00EB1EDB"/>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80CDE"/>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88B"/>
  </w:style>
  <w:style w:type="paragraph" w:styleId="Footer">
    <w:name w:val="footer"/>
    <w:basedOn w:val="Normal"/>
    <w:link w:val="FooterChar"/>
    <w:uiPriority w:val="99"/>
    <w:unhideWhenUsed/>
    <w:rsid w:val="00A31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88B"/>
  </w:style>
  <w:style w:type="character" w:customStyle="1" w:styleId="Heading1Char">
    <w:name w:val="Heading 1 Char"/>
    <w:basedOn w:val="DefaultParagraphFont"/>
    <w:link w:val="Heading1"/>
    <w:uiPriority w:val="9"/>
    <w:rsid w:val="00EB1EDB"/>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080CDE"/>
    <w:rPr>
      <w:rFonts w:ascii="Trebuchet MS" w:eastAsiaTheme="majorEastAsia" w:hAnsi="Trebuchet MS" w:cstheme="majorBidi"/>
      <w:b/>
      <w:sz w:val="26"/>
      <w:szCs w:val="26"/>
    </w:rPr>
  </w:style>
  <w:style w:type="paragraph" w:styleId="NormalWeb">
    <w:name w:val="Normal (Web)"/>
    <w:basedOn w:val="Normal"/>
    <w:unhideWhenUsed/>
    <w:rsid w:val="002B5C1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2B5C1E"/>
    <w:pPr>
      <w:spacing w:after="0" w:line="240" w:lineRule="auto"/>
      <w:ind w:left="720"/>
      <w:contextualSpacing/>
    </w:pPr>
    <w:rPr>
      <w:rFonts w:asciiTheme="minorHAnsi" w:hAnsiTheme="minorHAnsi"/>
      <w:kern w:val="2"/>
      <w:szCs w:val="24"/>
      <w14:ligatures w14:val="standardContextual"/>
    </w:rPr>
  </w:style>
  <w:style w:type="paragraph" w:customStyle="1" w:styleId="paragraph">
    <w:name w:val="paragraph"/>
    <w:basedOn w:val="Normal"/>
    <w:rsid w:val="002B5C1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2B5C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3hgrlq6yacptf.cloudfront.net/5f3ffda5728e0/content/pages/documents/2-the-8-essential-qualit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34</cp:revision>
  <dcterms:created xsi:type="dcterms:W3CDTF">2023-10-19T07:27:00Z</dcterms:created>
  <dcterms:modified xsi:type="dcterms:W3CDTF">2023-10-20T09:56:00Z</dcterms:modified>
</cp:coreProperties>
</file>