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07C2" w14:textId="469900C0" w:rsidR="0004195C" w:rsidRPr="004A4045" w:rsidRDefault="0004195C" w:rsidP="0004195C">
      <w:pPr>
        <w:pStyle w:val="Heading1"/>
      </w:pPr>
      <w:r w:rsidRPr="004A4045">
        <w:t xml:space="preserve">Easter Sunday: Hope </w:t>
      </w:r>
      <w:r w:rsidR="009F15C7">
        <w:t>i</w:t>
      </w:r>
      <w:r w:rsidRPr="004A4045">
        <w:t>s Living</w:t>
      </w:r>
    </w:p>
    <w:p w14:paraId="768248A2" w14:textId="77777777" w:rsidR="0004195C" w:rsidRDefault="0004195C" w:rsidP="0004195C">
      <w:pPr>
        <w:pStyle w:val="Heading3"/>
      </w:pPr>
      <w:r>
        <w:t xml:space="preserve">Summary: </w:t>
      </w:r>
      <w:r w:rsidRPr="003963BE">
        <w:rPr>
          <w:b w:val="0"/>
          <w:bCs/>
        </w:rPr>
        <w:t>Hope is living because hope is made whole in Christ. This sermon starter celebrates what this living assurance, revealed and embodied in Jesus, means for us today. And unlike the empty expectations offered elsewhere, Jesus’ resurrection emboldens us with a hope that will never die. This is a hope that restores, renews and sustains us as courageous disciples.</w:t>
      </w:r>
    </w:p>
    <w:p w14:paraId="7F2960AA" w14:textId="77777777" w:rsidR="0004195C" w:rsidRPr="0095324E" w:rsidRDefault="0004195C" w:rsidP="0004195C"/>
    <w:p w14:paraId="716E56A9" w14:textId="77777777" w:rsidR="0004195C" w:rsidRPr="00B1452B" w:rsidRDefault="0004195C" w:rsidP="0004195C">
      <w:r w:rsidRPr="00B1452B">
        <w:rPr>
          <w:b/>
          <w:bCs/>
        </w:rPr>
        <w:t>Key Scripture:</w:t>
      </w:r>
      <w:r w:rsidRPr="00B1452B">
        <w:t xml:space="preserve"> </w:t>
      </w:r>
      <w:r w:rsidRPr="0095324E">
        <w:t>John 20:1–10</w:t>
      </w:r>
    </w:p>
    <w:p w14:paraId="30FF89CE" w14:textId="77777777" w:rsidR="0004195C" w:rsidRDefault="0004195C" w:rsidP="0004195C">
      <w:pPr>
        <w:pStyle w:val="Heading4"/>
      </w:pPr>
      <w:r w:rsidRPr="00B1452B">
        <w:t xml:space="preserve">Please adapt this sermon starter as you see fit, to meet the needs of your </w:t>
      </w:r>
      <w:r>
        <w:t>local setting</w:t>
      </w:r>
      <w:r w:rsidRPr="00B1452B">
        <w:t>.</w:t>
      </w:r>
    </w:p>
    <w:p w14:paraId="565679C7" w14:textId="77777777" w:rsidR="0004195C" w:rsidRPr="00B85033" w:rsidRDefault="0004195C" w:rsidP="0004195C"/>
    <w:p w14:paraId="4E8AAE3E" w14:textId="77777777" w:rsidR="0004195C" w:rsidRDefault="0004195C" w:rsidP="0004195C">
      <w:pPr>
        <w:pStyle w:val="Heading2"/>
      </w:pPr>
      <w:r>
        <w:t>Introduction – When Hope Becomes a Living Reality</w:t>
      </w:r>
    </w:p>
    <w:p w14:paraId="394B7064" w14:textId="77777777" w:rsidR="0004195C" w:rsidRDefault="0004195C" w:rsidP="0004195C">
      <w:r>
        <w:t xml:space="preserve">Easter Sunday is a day that </w:t>
      </w:r>
      <w:proofErr w:type="gramStart"/>
      <w:r>
        <w:t>proclaims</w:t>
      </w:r>
      <w:proofErr w:type="gramEnd"/>
      <w:r>
        <w:t xml:space="preserve"> ‘Hope is living’, because hope is made whole through the resurrection of Jesus. NT Wright describes Easter as ‘when Hope in person surprised the whole world’. The resurrection is not merely something we remember – it is a living assurance. Because Christ is alive, hope is living.</w:t>
      </w:r>
    </w:p>
    <w:p w14:paraId="1E238D70" w14:textId="77777777" w:rsidR="0004195C" w:rsidRDefault="0004195C" w:rsidP="0004195C"/>
    <w:p w14:paraId="54F5C4BF" w14:textId="77777777" w:rsidR="0004195C" w:rsidRDefault="0004195C" w:rsidP="0004195C">
      <w:pPr>
        <w:pStyle w:val="Heading2"/>
      </w:pPr>
      <w:r>
        <w:t>Read John 20:1–10</w:t>
      </w:r>
    </w:p>
    <w:p w14:paraId="7389C307" w14:textId="77777777" w:rsidR="0004195C" w:rsidRDefault="0004195C" w:rsidP="0004195C">
      <w:pPr>
        <w:ind w:left="720"/>
      </w:pPr>
      <w:r>
        <w:t xml:space="preserve">Early on the first day of the week, while it was still dark, Mary Magdalene went to the tomb and saw that the stone had been removed from the entrance. </w:t>
      </w:r>
      <w:proofErr w:type="gramStart"/>
      <w:r>
        <w:t>So</w:t>
      </w:r>
      <w:proofErr w:type="gramEnd"/>
      <w:r>
        <w:t xml:space="preserve"> she came running to Simon Peter and the other disciple, the one Jesus loved, and said, ‘They have taken the Lord out of the tomb, and we don’t know where they have put him!’</w:t>
      </w:r>
    </w:p>
    <w:p w14:paraId="070BD61D" w14:textId="77777777" w:rsidR="0004195C" w:rsidRDefault="0004195C" w:rsidP="0004195C">
      <w:pPr>
        <w:ind w:left="720"/>
      </w:pPr>
      <w:proofErr w:type="gramStart"/>
      <w:r>
        <w:t>So</w:t>
      </w:r>
      <w:proofErr w:type="gramEnd"/>
      <w:r>
        <w:t xml:space="preserve"> Peter and the other disciple started for the tomb. Both were running, but the other disciple outran Peter and reached the tomb first. He bent over and looked in at the strips of linen lying there but did not go in. Then Simon Peter came along behind him and went straight into the tomb. He saw the strips of linen lying there, as well as the cloth that had been wrapped round Jesus’ head. The cloth was still lying in its place, separate from the linen. </w:t>
      </w:r>
    </w:p>
    <w:p w14:paraId="6C21BFAB" w14:textId="77777777" w:rsidR="0004195C" w:rsidRDefault="0004195C" w:rsidP="0004195C">
      <w:pPr>
        <w:ind w:left="720"/>
        <w:rPr>
          <w:i/>
          <w:iCs/>
        </w:rPr>
      </w:pPr>
      <w:proofErr w:type="gramStart"/>
      <w:r>
        <w:t>Finally</w:t>
      </w:r>
      <w:proofErr w:type="gramEnd"/>
      <w:r>
        <w:t xml:space="preserve"> the other disciple, who had reached the tomb first, also went inside. He saw and believed. (They still did not understand from Scripture that Jesus had to rise from the dead.) Then the disciples went back to where they were staying. </w:t>
      </w:r>
      <w:r w:rsidRPr="00CA0570">
        <w:t>(</w:t>
      </w:r>
      <w:r w:rsidRPr="00F607AB">
        <w:rPr>
          <w:i/>
          <w:iCs/>
        </w:rPr>
        <w:t>NIV</w:t>
      </w:r>
      <w:r w:rsidRPr="00CA0570">
        <w:t>)</w:t>
      </w:r>
    </w:p>
    <w:p w14:paraId="65C2F89B" w14:textId="77777777" w:rsidR="0004195C" w:rsidRPr="004E133F" w:rsidRDefault="0004195C" w:rsidP="0004195C"/>
    <w:p w14:paraId="03C84B52" w14:textId="1707BED3" w:rsidR="0004195C" w:rsidRDefault="0004195C" w:rsidP="0004195C">
      <w:pPr>
        <w:pStyle w:val="Heading2"/>
      </w:pPr>
      <w:r>
        <w:lastRenderedPageBreak/>
        <w:t xml:space="preserve">Hope </w:t>
      </w:r>
      <w:r w:rsidR="009F15C7">
        <w:t>i</w:t>
      </w:r>
      <w:r>
        <w:t xml:space="preserve">s Living – From the Cross to the Empty Tomb </w:t>
      </w:r>
    </w:p>
    <w:p w14:paraId="35FE49AE" w14:textId="77777777" w:rsidR="0004195C" w:rsidRDefault="0004195C" w:rsidP="0004195C">
      <w:r>
        <w:t>Easter-shaped hope is not an abstract idea but a living reality. It is born in the shadow of the cross and bursts into fullness at the empty tomb. It is the faith that God transforms suffering into completeness, and death into the promise of new ‘with God’ life:</w:t>
      </w:r>
    </w:p>
    <w:p w14:paraId="775D5739" w14:textId="77777777" w:rsidR="0004195C" w:rsidRDefault="0004195C" w:rsidP="0004195C">
      <w:pPr>
        <w:pStyle w:val="ListParagraph"/>
        <w:numPr>
          <w:ilvl w:val="0"/>
          <w:numId w:val="6"/>
        </w:numPr>
      </w:pPr>
      <w:r>
        <w:t xml:space="preserve">Good Friday and the torn curtain of the Temple point to God no longer hidden from us but at one with us, just as he promised. </w:t>
      </w:r>
    </w:p>
    <w:p w14:paraId="52E81CB1" w14:textId="77777777" w:rsidR="0004195C" w:rsidRDefault="0004195C" w:rsidP="0004195C">
      <w:pPr>
        <w:pStyle w:val="ListParagraph"/>
        <w:numPr>
          <w:ilvl w:val="0"/>
          <w:numId w:val="6"/>
        </w:numPr>
      </w:pPr>
      <w:r>
        <w:t>It took the cross to convince us that this was possible.</w:t>
      </w:r>
    </w:p>
    <w:p w14:paraId="2DA19D3A" w14:textId="77777777" w:rsidR="0004195C" w:rsidRDefault="0004195C" w:rsidP="0004195C">
      <w:pPr>
        <w:pStyle w:val="ListParagraph"/>
        <w:numPr>
          <w:ilvl w:val="0"/>
          <w:numId w:val="6"/>
        </w:numPr>
      </w:pPr>
      <w:r>
        <w:t>It took the cross to convince us that we could be forgiven.</w:t>
      </w:r>
    </w:p>
    <w:p w14:paraId="2C197544" w14:textId="77777777" w:rsidR="0004195C" w:rsidRDefault="0004195C" w:rsidP="0004195C">
      <w:r>
        <w:t xml:space="preserve">Like Mary, Peter and John on the first Easter morning, we get to step out of the cross’s shadow towards the empty tomb – to experience the living hope that God offers. </w:t>
      </w:r>
    </w:p>
    <w:p w14:paraId="67B47835" w14:textId="77777777" w:rsidR="0004195C" w:rsidRDefault="0004195C" w:rsidP="0004195C">
      <w:pPr>
        <w:rPr>
          <w:i/>
          <w:iCs/>
        </w:rPr>
      </w:pPr>
      <w:r>
        <w:t>This hope is ours because we are not distant subjects but God’s beloved – fully seen, fully known and fully embraced. As 1 John 3:1 puts it, ‘</w:t>
      </w:r>
      <w:r w:rsidRPr="00781E35">
        <w:t>See what great love the Father has lavished on us, that we should be called children of God! And that is what we are!</w:t>
      </w:r>
      <w:r>
        <w:t xml:space="preserve">’ </w:t>
      </w:r>
      <w:r w:rsidRPr="00CA0570">
        <w:t>(</w:t>
      </w:r>
      <w:r w:rsidRPr="00781E35">
        <w:rPr>
          <w:i/>
          <w:iCs/>
        </w:rPr>
        <w:t>NIV</w:t>
      </w:r>
      <w:r w:rsidRPr="00CA0570">
        <w:t>)</w:t>
      </w:r>
    </w:p>
    <w:p w14:paraId="1174868A" w14:textId="77777777" w:rsidR="0004195C" w:rsidRDefault="0004195C" w:rsidP="0004195C">
      <w:pPr>
        <w:pStyle w:val="Heading4"/>
      </w:pPr>
      <w:r>
        <w:t>Here, you might like to provide space for people to consider what can stand between us and hope. It might be regret, shame or self-doubt. You can say that Jesus’ death and resurrection reveals that forgiveness is complete, inviting us to live with a hope that tears down these barriers.</w:t>
      </w:r>
    </w:p>
    <w:p w14:paraId="3E5A0438" w14:textId="77777777" w:rsidR="0004195C" w:rsidRDefault="0004195C" w:rsidP="0004195C"/>
    <w:p w14:paraId="1E60B901" w14:textId="1F387E90" w:rsidR="0004195C" w:rsidRDefault="0004195C" w:rsidP="0004195C">
      <w:pPr>
        <w:pStyle w:val="Heading2"/>
      </w:pPr>
      <w:r>
        <w:t xml:space="preserve">Hope </w:t>
      </w:r>
      <w:r w:rsidR="009F15C7">
        <w:t>i</w:t>
      </w:r>
      <w:r>
        <w:t>s Living – Running Towards the Resurrection</w:t>
      </w:r>
    </w:p>
    <w:p w14:paraId="7FA61AF9" w14:textId="77777777" w:rsidR="0004195C" w:rsidRDefault="0004195C" w:rsidP="0004195C">
      <w:r>
        <w:t>Hope is not passive. It stirs within us and gathers momentum, drawing us into the movement of God’s unfolding story.</w:t>
      </w:r>
    </w:p>
    <w:p w14:paraId="2265CAD4" w14:textId="77777777" w:rsidR="0004195C" w:rsidRDefault="0004195C" w:rsidP="0004195C">
      <w:pPr>
        <w:pStyle w:val="Heading4"/>
      </w:pPr>
      <w:r>
        <w:t>Adapt the following, based on whether you are also using the Good Friday sermon starter:</w:t>
      </w:r>
    </w:p>
    <w:p w14:paraId="3622F0F9" w14:textId="77777777" w:rsidR="0004195C" w:rsidRDefault="0004195C" w:rsidP="0004195C">
      <w:r>
        <w:t>On Good Friday we stood with John at the foot of the cross. We felt his loss, confusion, sorrow and love. Today we enter the text again, this time running with Peter and John towards an empty tomb.</w:t>
      </w:r>
    </w:p>
    <w:p w14:paraId="75833EA5" w14:textId="77777777" w:rsidR="0004195C" w:rsidRDefault="0004195C" w:rsidP="0004195C">
      <w:pPr>
        <w:pStyle w:val="Heading4"/>
      </w:pPr>
      <w:r>
        <w:t>You could invite people to close their eyes to more fully enter the scene.</w:t>
      </w:r>
    </w:p>
    <w:p w14:paraId="47073701" w14:textId="77777777" w:rsidR="0004195C" w:rsidRDefault="0004195C" w:rsidP="0004195C">
      <w:r>
        <w:t>Imagine running with Peter and John. As they race through the shadows of grief, feel the first tremors of living hope awakening inside them.</w:t>
      </w:r>
    </w:p>
    <w:p w14:paraId="7AD5ECF6" w14:textId="77777777" w:rsidR="0004195C" w:rsidRDefault="0004195C" w:rsidP="0004195C">
      <w:r>
        <w:t>Feel their confusing mix of grief and longing, fear and anticipation, doubt and desire, confusion and courage – the earliest expression of hope beginning to rise.</w:t>
      </w:r>
    </w:p>
    <w:p w14:paraId="7BF0A422" w14:textId="77777777" w:rsidR="0004195C" w:rsidRDefault="0004195C" w:rsidP="0004195C">
      <w:r>
        <w:t>Later, Peter would write: ‘</w:t>
      </w:r>
      <w:r w:rsidRPr="008E7EDA">
        <w:t>Praise be to the God and Father of our Lord Jesus Christ! In his great mercy he has given us new birth into a living hope through the resurrection of Jesus Christ from the dead</w:t>
      </w:r>
      <w:r>
        <w:t xml:space="preserve">’ (1 Peter 1:3 </w:t>
      </w:r>
      <w:r w:rsidRPr="008E7EDA">
        <w:rPr>
          <w:i/>
          <w:iCs/>
        </w:rPr>
        <w:t>NIV</w:t>
      </w:r>
      <w:r>
        <w:t>). And that living hope starts right here.</w:t>
      </w:r>
    </w:p>
    <w:p w14:paraId="59D5957A" w14:textId="77777777" w:rsidR="0004195C" w:rsidRDefault="0004195C" w:rsidP="0004195C">
      <w:r>
        <w:t>As we imagine running with Peter and John towards the empty tomb, which of their emotions – grief, longing, fear, anticipation, doubt, desire, courage, something else – echo most strongly in our own journeys of faith today?</w:t>
      </w:r>
    </w:p>
    <w:p w14:paraId="71D43D2A" w14:textId="77777777" w:rsidR="0004195C" w:rsidRDefault="0004195C" w:rsidP="0004195C">
      <w:pPr>
        <w:pStyle w:val="Heading4"/>
      </w:pPr>
      <w:r>
        <w:t>Dwell on this, allowing people in the congregation to receive what God might be saying to them through these emotions.</w:t>
      </w:r>
    </w:p>
    <w:p w14:paraId="763B57E9" w14:textId="77777777" w:rsidR="0004195C" w:rsidRDefault="0004195C" w:rsidP="0004195C"/>
    <w:p w14:paraId="5DA875F6" w14:textId="4C3E39DE" w:rsidR="0004195C" w:rsidRDefault="0004195C" w:rsidP="0004195C">
      <w:pPr>
        <w:pStyle w:val="Heading2"/>
      </w:pPr>
      <w:r>
        <w:lastRenderedPageBreak/>
        <w:t xml:space="preserve">Hope </w:t>
      </w:r>
      <w:r w:rsidR="009F15C7">
        <w:t>i</w:t>
      </w:r>
      <w:r>
        <w:t>s Living, Not Hollow</w:t>
      </w:r>
    </w:p>
    <w:p w14:paraId="22C242FF" w14:textId="77777777" w:rsidR="0004195C" w:rsidRDefault="0004195C" w:rsidP="0004195C">
      <w:r>
        <w:t xml:space="preserve">If Easter proclaims a living hope – a hope that rises, breathes, and reshapes the world – our culture offers a far thinner version: </w:t>
      </w:r>
    </w:p>
    <w:p w14:paraId="1191084E" w14:textId="77777777" w:rsidR="0004195C" w:rsidRDefault="0004195C" w:rsidP="0004195C">
      <w:pPr>
        <w:pStyle w:val="ListParagraph"/>
        <w:numPr>
          <w:ilvl w:val="0"/>
          <w:numId w:val="7"/>
        </w:numPr>
      </w:pPr>
      <w:r>
        <w:t>a hope that is hollow and fragile</w:t>
      </w:r>
    </w:p>
    <w:p w14:paraId="03F85FBF" w14:textId="77777777" w:rsidR="0004195C" w:rsidRDefault="0004195C" w:rsidP="0004195C">
      <w:pPr>
        <w:pStyle w:val="ListParagraph"/>
        <w:numPr>
          <w:ilvl w:val="0"/>
          <w:numId w:val="7"/>
        </w:numPr>
      </w:pPr>
      <w:r>
        <w:t>a hope that is conditional, built on success, circumstance or self-effort</w:t>
      </w:r>
    </w:p>
    <w:p w14:paraId="6A7DD9D5" w14:textId="77777777" w:rsidR="0004195C" w:rsidRDefault="0004195C" w:rsidP="0004195C">
      <w:pPr>
        <w:pStyle w:val="ListParagraph"/>
        <w:numPr>
          <w:ilvl w:val="0"/>
          <w:numId w:val="7"/>
        </w:numPr>
      </w:pPr>
      <w:r>
        <w:t>a hope that is temporary, anxious, always striving to secure itself</w:t>
      </w:r>
    </w:p>
    <w:p w14:paraId="791AAA19" w14:textId="77777777" w:rsidR="0004195C" w:rsidRDefault="0004195C" w:rsidP="0004195C">
      <w:pPr>
        <w:pStyle w:val="ListParagraph"/>
        <w:numPr>
          <w:ilvl w:val="0"/>
          <w:numId w:val="7"/>
        </w:numPr>
      </w:pPr>
      <w:r>
        <w:t>a hope shaped by a world that demands we earn our identity through performance, achievement or reputation</w:t>
      </w:r>
    </w:p>
    <w:p w14:paraId="0EFC8C9A" w14:textId="77777777" w:rsidR="0004195C" w:rsidRDefault="0004195C" w:rsidP="0004195C">
      <w:pPr>
        <w:pStyle w:val="ListParagraph"/>
        <w:numPr>
          <w:ilvl w:val="0"/>
          <w:numId w:val="7"/>
        </w:numPr>
      </w:pPr>
      <w:r>
        <w:t>a hope that can die</w:t>
      </w:r>
    </w:p>
    <w:p w14:paraId="09AAABD1" w14:textId="77777777" w:rsidR="0004195C" w:rsidRDefault="0004195C" w:rsidP="0004195C">
      <w:pPr>
        <w:pStyle w:val="Heading4"/>
      </w:pPr>
      <w:r>
        <w:t xml:space="preserve">Here you could use the illustration of a hollow chocolate Easter egg. It looks great on the </w:t>
      </w:r>
      <w:proofErr w:type="gramStart"/>
      <w:r>
        <w:t>outside, but</w:t>
      </w:r>
      <w:proofErr w:type="gramEnd"/>
      <w:r>
        <w:t xml:space="preserve"> is completely empty on the inside!</w:t>
      </w:r>
    </w:p>
    <w:p w14:paraId="738E296B" w14:textId="77777777" w:rsidR="0004195C" w:rsidRDefault="0004195C" w:rsidP="0004195C">
      <w:r>
        <w:t>Unlike hollow hope, the resurrection offers a hope strong enough to confront the world’s conditional promises. This is what Dutch priest Henri Nouwen names when he writes:</w:t>
      </w:r>
    </w:p>
    <w:p w14:paraId="2FD7EC6D" w14:textId="77777777" w:rsidR="0004195C" w:rsidRPr="00441E33" w:rsidRDefault="0004195C" w:rsidP="0004195C">
      <w:pPr>
        <w:ind w:left="720"/>
      </w:pPr>
      <w:r w:rsidRPr="00441E33">
        <w:t>The world says: ‘Yes, I love you if you are good-looking, intelligent, and wealthy. I love you if you have a good education, a good job, and good connections. I love you if you produce much, sell much, and buy much.’ There are endless ‘ifs’ hidden in the world’s love.</w:t>
      </w:r>
    </w:p>
    <w:p w14:paraId="0995E37F" w14:textId="77777777" w:rsidR="0004195C" w:rsidRDefault="0004195C" w:rsidP="0004195C">
      <w:r>
        <w:t>Where does the world’s version of hope still shape how I measure myself?</w:t>
      </w:r>
    </w:p>
    <w:p w14:paraId="56454711" w14:textId="77777777" w:rsidR="0004195C" w:rsidRDefault="0004195C" w:rsidP="0004195C">
      <w:r>
        <w:t>And how can I move towards an Easter-shaped version of hope, from this day onwards?</w:t>
      </w:r>
    </w:p>
    <w:p w14:paraId="3AC43F67" w14:textId="77777777" w:rsidR="0004195C" w:rsidRDefault="0004195C" w:rsidP="0004195C"/>
    <w:p w14:paraId="15C11F4C" w14:textId="27249582" w:rsidR="0004195C" w:rsidRDefault="0004195C" w:rsidP="0004195C">
      <w:pPr>
        <w:pStyle w:val="Heading2"/>
      </w:pPr>
      <w:r>
        <w:t xml:space="preserve">Hope </w:t>
      </w:r>
      <w:r w:rsidR="009F15C7">
        <w:t>i</w:t>
      </w:r>
      <w:r>
        <w:t>s Living – the Implications</w:t>
      </w:r>
    </w:p>
    <w:p w14:paraId="2CDA6806" w14:textId="77777777" w:rsidR="0004195C" w:rsidRDefault="0004195C" w:rsidP="0004195C">
      <w:r>
        <w:t>Because hope is living, we don’t wait passively. We live out Easter hope in worship, justice, love and joy. We live it out in daily life, in the extraordinary and very ordinary moments that make up our days.</w:t>
      </w:r>
    </w:p>
    <w:p w14:paraId="51D5779C" w14:textId="77777777" w:rsidR="0004195C" w:rsidRDefault="0004195C" w:rsidP="0004195C">
      <w:r>
        <w:t>Through us, the world sees:</w:t>
      </w:r>
    </w:p>
    <w:p w14:paraId="055A75D1" w14:textId="77777777" w:rsidR="0004195C" w:rsidRDefault="0004195C" w:rsidP="0004195C">
      <w:pPr>
        <w:pStyle w:val="ListParagraph"/>
        <w:numPr>
          <w:ilvl w:val="0"/>
          <w:numId w:val="8"/>
        </w:numPr>
      </w:pPr>
      <w:r>
        <w:t>a hope that never dies</w:t>
      </w:r>
    </w:p>
    <w:p w14:paraId="7A6673BE" w14:textId="77777777" w:rsidR="0004195C" w:rsidRDefault="0004195C" w:rsidP="0004195C">
      <w:pPr>
        <w:pStyle w:val="ListParagraph"/>
        <w:numPr>
          <w:ilvl w:val="0"/>
          <w:numId w:val="8"/>
        </w:numPr>
      </w:pPr>
      <w:r>
        <w:t>a hope that restores</w:t>
      </w:r>
    </w:p>
    <w:p w14:paraId="47732F4B" w14:textId="77777777" w:rsidR="0004195C" w:rsidRDefault="0004195C" w:rsidP="0004195C">
      <w:pPr>
        <w:pStyle w:val="ListParagraph"/>
        <w:numPr>
          <w:ilvl w:val="0"/>
          <w:numId w:val="8"/>
        </w:numPr>
      </w:pPr>
      <w:r>
        <w:t>a hope that defiantly renews</w:t>
      </w:r>
    </w:p>
    <w:p w14:paraId="28EA200C" w14:textId="77777777" w:rsidR="0004195C" w:rsidRDefault="0004195C" w:rsidP="0004195C">
      <w:r>
        <w:t>This is a hope that strengthens us to live courageously and differently because Christ lives. As NT Wright puts it, ‘</w:t>
      </w:r>
      <w:r w:rsidRPr="00C91187">
        <w:t>The message of Easter is that God</w:t>
      </w:r>
      <w:r>
        <w:t>’</w:t>
      </w:r>
      <w:r w:rsidRPr="00C91187">
        <w:t>s new world has been unveiled in Jesus Christ and that you</w:t>
      </w:r>
      <w:r>
        <w:t>’</w:t>
      </w:r>
      <w:r w:rsidRPr="00C91187">
        <w:t>re now invited to belong to it</w:t>
      </w:r>
      <w:r>
        <w:t>.’</w:t>
      </w:r>
    </w:p>
    <w:p w14:paraId="38DC30FF" w14:textId="77777777" w:rsidR="0004195C" w:rsidRDefault="0004195C" w:rsidP="0004195C">
      <w:r>
        <w:t>This ‘new world’ is not about escapism. It is a call to participate in what God has already begun through the resurrection.</w:t>
      </w:r>
    </w:p>
    <w:p w14:paraId="725068CC" w14:textId="77777777" w:rsidR="0004195C" w:rsidRDefault="0004195C" w:rsidP="0004195C">
      <w:pPr>
        <w:pStyle w:val="ListParagraph"/>
        <w:numPr>
          <w:ilvl w:val="0"/>
          <w:numId w:val="9"/>
        </w:numPr>
      </w:pPr>
      <w:r>
        <w:t>The world is crying out for hope.</w:t>
      </w:r>
    </w:p>
    <w:p w14:paraId="11D142DD" w14:textId="77777777" w:rsidR="0004195C" w:rsidRDefault="0004195C" w:rsidP="0004195C">
      <w:pPr>
        <w:pStyle w:val="ListParagraph"/>
        <w:numPr>
          <w:ilvl w:val="0"/>
          <w:numId w:val="9"/>
        </w:numPr>
      </w:pPr>
      <w:r>
        <w:t>As disciples of Jesus – ‘resurrection people’ – we have experienced that hope is living. This is true hope – not the hollow hope the world offers.</w:t>
      </w:r>
    </w:p>
    <w:p w14:paraId="23FEC95D" w14:textId="77777777" w:rsidR="0004195C" w:rsidRDefault="0004195C" w:rsidP="0004195C">
      <w:pPr>
        <w:pStyle w:val="ListParagraph"/>
        <w:numPr>
          <w:ilvl w:val="0"/>
          <w:numId w:val="9"/>
        </w:numPr>
      </w:pPr>
      <w:r>
        <w:t>We are called to share this living hope, far and wide.</w:t>
      </w:r>
    </w:p>
    <w:p w14:paraId="007FCDA8" w14:textId="77777777" w:rsidR="0004195C" w:rsidRDefault="0004195C" w:rsidP="0004195C">
      <w:pPr>
        <w:pStyle w:val="Heading4"/>
      </w:pPr>
      <w:r>
        <w:lastRenderedPageBreak/>
        <w:t>You might like to leave the congregation with one or more of these challenges drawn from the sermon:</w:t>
      </w:r>
    </w:p>
    <w:p w14:paraId="4201437A" w14:textId="77777777" w:rsidR="0004195C" w:rsidRPr="00CD22F8" w:rsidRDefault="0004195C" w:rsidP="0004195C">
      <w:pPr>
        <w:pStyle w:val="ListParagraph"/>
        <w:numPr>
          <w:ilvl w:val="0"/>
          <w:numId w:val="10"/>
        </w:numPr>
        <w:rPr>
          <w:b/>
          <w:bCs/>
        </w:rPr>
      </w:pPr>
      <w:r w:rsidRPr="005F0A12">
        <w:rPr>
          <w:b/>
          <w:bCs/>
        </w:rPr>
        <w:t>‘The resurrection is not merely something we remember – it is a living assurance.’</w:t>
      </w:r>
      <w:r>
        <w:rPr>
          <w:b/>
          <w:bCs/>
        </w:rPr>
        <w:t xml:space="preserve"> </w:t>
      </w:r>
      <w:r>
        <w:t>What is Jesus’ resurrection for me – a remembered story or a living assurance? What one area of my life will I ask God to transform by his resurrection power in the coming season?</w:t>
      </w:r>
    </w:p>
    <w:p w14:paraId="458687EC" w14:textId="77777777" w:rsidR="0004195C" w:rsidRPr="00ED21A1" w:rsidRDefault="0004195C" w:rsidP="0004195C">
      <w:pPr>
        <w:pStyle w:val="ListParagraph"/>
        <w:numPr>
          <w:ilvl w:val="0"/>
          <w:numId w:val="10"/>
        </w:numPr>
        <w:rPr>
          <w:b/>
          <w:bCs/>
        </w:rPr>
      </w:pPr>
      <w:r>
        <w:rPr>
          <w:b/>
          <w:bCs/>
        </w:rPr>
        <w:t>‘</w:t>
      </w:r>
      <w:r w:rsidRPr="00CD22F8">
        <w:rPr>
          <w:b/>
          <w:bCs/>
        </w:rPr>
        <w:t xml:space="preserve">God transforms suffering into completeness, and death into the promise of new </w:t>
      </w:r>
      <w:r>
        <w:rPr>
          <w:b/>
          <w:bCs/>
        </w:rPr>
        <w:t>“</w:t>
      </w:r>
      <w:r w:rsidRPr="00CD22F8">
        <w:rPr>
          <w:b/>
          <w:bCs/>
        </w:rPr>
        <w:t>with God</w:t>
      </w:r>
      <w:r>
        <w:rPr>
          <w:b/>
          <w:bCs/>
        </w:rPr>
        <w:t>”</w:t>
      </w:r>
      <w:r w:rsidRPr="00CD22F8">
        <w:rPr>
          <w:b/>
          <w:bCs/>
        </w:rPr>
        <w:t xml:space="preserve"> life</w:t>
      </w:r>
      <w:r>
        <w:rPr>
          <w:b/>
          <w:bCs/>
        </w:rPr>
        <w:t xml:space="preserve">.’ </w:t>
      </w:r>
      <w:r>
        <w:t>What areas of my lived experience feel detached from God? What transformation is needed for a greater ‘with God’ life?</w:t>
      </w:r>
    </w:p>
    <w:p w14:paraId="55193D8D" w14:textId="77777777" w:rsidR="0004195C" w:rsidRPr="003525B9" w:rsidRDefault="0004195C" w:rsidP="0004195C">
      <w:pPr>
        <w:pStyle w:val="ListParagraph"/>
        <w:numPr>
          <w:ilvl w:val="0"/>
          <w:numId w:val="10"/>
        </w:numPr>
        <w:rPr>
          <w:b/>
          <w:bCs/>
        </w:rPr>
      </w:pPr>
      <w:r w:rsidRPr="00ED21A1">
        <w:rPr>
          <w:b/>
          <w:bCs/>
        </w:rPr>
        <w:t xml:space="preserve">‘This hope is ours because we are not distant subjects but God’s beloved – fully seen, fully known and fully embraced.’ </w:t>
      </w:r>
      <w:r w:rsidRPr="00ED21A1">
        <w:t>Where might I have believed the enemy’s lies</w:t>
      </w:r>
      <w:r>
        <w:t xml:space="preserve"> – </w:t>
      </w:r>
      <w:r w:rsidRPr="00ED21A1">
        <w:t>lies that tell me I am merely a distant subject rather than God’s beloved child?</w:t>
      </w:r>
      <w:r>
        <w:t xml:space="preserve"> How can I break the ‘agreements’ I may have made with these lies?</w:t>
      </w:r>
    </w:p>
    <w:p w14:paraId="445B3BBD" w14:textId="77777777" w:rsidR="0004195C" w:rsidRPr="00D07A1B" w:rsidRDefault="0004195C" w:rsidP="0004195C">
      <w:pPr>
        <w:pStyle w:val="ListParagraph"/>
        <w:numPr>
          <w:ilvl w:val="0"/>
          <w:numId w:val="10"/>
        </w:numPr>
        <w:rPr>
          <w:b/>
          <w:bCs/>
        </w:rPr>
      </w:pPr>
      <w:r>
        <w:rPr>
          <w:b/>
          <w:bCs/>
        </w:rPr>
        <w:t>‘</w:t>
      </w:r>
      <w:r w:rsidRPr="003525B9">
        <w:rPr>
          <w:b/>
          <w:bCs/>
        </w:rPr>
        <w:t>Hope is not passive.</w:t>
      </w:r>
      <w:r>
        <w:rPr>
          <w:b/>
          <w:bCs/>
        </w:rPr>
        <w:t xml:space="preserve">’ </w:t>
      </w:r>
      <w:r>
        <w:t>What does active hope look like? Which people, places and things can I practically bring hope to this week?</w:t>
      </w:r>
    </w:p>
    <w:p w14:paraId="468B9D2B" w14:textId="73878AA2" w:rsidR="00D07A1B" w:rsidRPr="0004195C" w:rsidRDefault="0004195C" w:rsidP="0004195C">
      <w:pPr>
        <w:pStyle w:val="ListParagraph"/>
        <w:numPr>
          <w:ilvl w:val="0"/>
          <w:numId w:val="10"/>
        </w:numPr>
        <w:rPr>
          <w:b/>
          <w:bCs/>
        </w:rPr>
      </w:pPr>
      <w:r>
        <w:rPr>
          <w:b/>
          <w:bCs/>
        </w:rPr>
        <w:t>‘</w:t>
      </w:r>
      <w:r w:rsidRPr="00D07A1B">
        <w:rPr>
          <w:b/>
          <w:bCs/>
        </w:rPr>
        <w:t xml:space="preserve">There are endless </w:t>
      </w:r>
      <w:r>
        <w:rPr>
          <w:b/>
          <w:bCs/>
        </w:rPr>
        <w:t>“</w:t>
      </w:r>
      <w:r w:rsidRPr="00D07A1B">
        <w:rPr>
          <w:b/>
          <w:bCs/>
        </w:rPr>
        <w:t>ifs</w:t>
      </w:r>
      <w:r>
        <w:rPr>
          <w:b/>
          <w:bCs/>
        </w:rPr>
        <w:t>”</w:t>
      </w:r>
      <w:r w:rsidRPr="00D07A1B">
        <w:rPr>
          <w:b/>
          <w:bCs/>
        </w:rPr>
        <w:t xml:space="preserve"> hidden in the world’s love.</w:t>
      </w:r>
      <w:r>
        <w:rPr>
          <w:b/>
          <w:bCs/>
        </w:rPr>
        <w:t xml:space="preserve">’ </w:t>
      </w:r>
      <w:r>
        <w:t xml:space="preserve">How can this quote from </w:t>
      </w:r>
      <w:r w:rsidRPr="00D07A1B">
        <w:t>Henri Nouwen</w:t>
      </w:r>
      <w:r>
        <w:t xml:space="preserve"> reshape the way I experience hope? Which hollow versions of hope have I fallen for? And where is God inviting me to replace these with hope made whole in Jesus?</w:t>
      </w:r>
    </w:p>
    <w:sectPr w:rsidR="00D07A1B" w:rsidRPr="0004195C" w:rsidSect="00D04E11">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6BB" w14:textId="77777777" w:rsidR="00394647" w:rsidRDefault="00394647" w:rsidP="003B0A33">
      <w:pPr>
        <w:spacing w:after="0" w:line="240" w:lineRule="auto"/>
      </w:pPr>
      <w:r>
        <w:separator/>
      </w:r>
    </w:p>
  </w:endnote>
  <w:endnote w:type="continuationSeparator" w:id="0">
    <w:p w14:paraId="299DDF4E" w14:textId="77777777" w:rsidR="00394647" w:rsidRDefault="00394647" w:rsidP="003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254D" w14:textId="77777777" w:rsidR="005F2F8A" w:rsidRDefault="005F2F8A">
    <w:pPr>
      <w:pStyle w:val="Footer"/>
    </w:pPr>
  </w:p>
  <w:p w14:paraId="493616AE" w14:textId="77777777" w:rsidR="00F74C4F" w:rsidRDefault="00F74C4F">
    <w:pPr>
      <w:pStyle w:val="Footer"/>
    </w:pPr>
  </w:p>
  <w:p w14:paraId="129A88F5" w14:textId="77777777" w:rsidR="00F74C4F" w:rsidRDefault="00F74C4F">
    <w:pPr>
      <w:pStyle w:val="Footer"/>
    </w:pPr>
  </w:p>
  <w:p w14:paraId="7F098222" w14:textId="77777777" w:rsidR="00F74C4F" w:rsidRDefault="00F7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E794" w14:textId="77777777" w:rsidR="00394647" w:rsidRDefault="00394647" w:rsidP="003B0A33">
      <w:pPr>
        <w:spacing w:after="0" w:line="240" w:lineRule="auto"/>
      </w:pPr>
      <w:r>
        <w:separator/>
      </w:r>
    </w:p>
  </w:footnote>
  <w:footnote w:type="continuationSeparator" w:id="0">
    <w:p w14:paraId="088447E3" w14:textId="77777777" w:rsidR="00394647" w:rsidRDefault="00394647" w:rsidP="003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1E7" w14:textId="17D131B2" w:rsidR="005B38F2" w:rsidRDefault="00820667">
    <w:pPr>
      <w:pStyle w:val="Header"/>
    </w:pPr>
    <w:r>
      <w:rPr>
        <w:noProof/>
      </w:rPr>
      <w:drawing>
        <wp:anchor distT="0" distB="0" distL="114300" distR="114300" simplePos="0" relativeHeight="251654144" behindDoc="1" locked="0" layoutInCell="1" allowOverlap="1" wp14:anchorId="71756622" wp14:editId="4F6C2AF7">
          <wp:simplePos x="0" y="0"/>
          <wp:positionH relativeFrom="page">
            <wp:align>center</wp:align>
          </wp:positionH>
          <wp:positionV relativeFrom="page">
            <wp:align>center</wp:align>
          </wp:positionV>
          <wp:extent cx="7563485" cy="10697845"/>
          <wp:effectExtent l="0" t="0" r="0" b="0"/>
          <wp:wrapNone/>
          <wp:docPr id="14820045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045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8161"/>
                  </a:xfrm>
                  <a:prstGeom prst="rect">
                    <a:avLst/>
                  </a:prstGeom>
                </pic:spPr>
              </pic:pic>
            </a:graphicData>
          </a:graphic>
          <wp14:sizeRelH relativeFrom="margin">
            <wp14:pctWidth>0</wp14:pctWidth>
          </wp14:sizeRelH>
          <wp14:sizeRelV relativeFrom="margin">
            <wp14:pctHeight>0</wp14:pctHeight>
          </wp14:sizeRelV>
        </wp:anchor>
      </w:drawing>
    </w:r>
  </w:p>
  <w:p w14:paraId="724B0287" w14:textId="77777777" w:rsidR="005B38F2" w:rsidRDefault="005B38F2">
    <w:pPr>
      <w:pStyle w:val="Header"/>
    </w:pPr>
  </w:p>
  <w:p w14:paraId="7FB98A19" w14:textId="77777777" w:rsidR="005B38F2" w:rsidRDefault="005B38F2">
    <w:pPr>
      <w:pStyle w:val="Header"/>
    </w:pPr>
  </w:p>
  <w:p w14:paraId="3826C7BF" w14:textId="49749050" w:rsidR="003B0A33" w:rsidRDefault="003B0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E2D1" w14:textId="1E2F3E99" w:rsidR="00D04E11" w:rsidRDefault="00820667">
    <w:pPr>
      <w:pStyle w:val="Header"/>
    </w:pPr>
    <w:r>
      <w:rPr>
        <w:noProof/>
      </w:rPr>
      <w:drawing>
        <wp:anchor distT="0" distB="0" distL="114300" distR="114300" simplePos="0" relativeHeight="251658240" behindDoc="1" locked="0" layoutInCell="1" allowOverlap="1" wp14:anchorId="203F091B" wp14:editId="6188C41B">
          <wp:simplePos x="0" y="0"/>
          <wp:positionH relativeFrom="page">
            <wp:align>center</wp:align>
          </wp:positionH>
          <wp:positionV relativeFrom="page">
            <wp:align>center</wp:align>
          </wp:positionV>
          <wp:extent cx="7563600" cy="10699200"/>
          <wp:effectExtent l="0" t="0" r="0" b="0"/>
          <wp:wrapNone/>
          <wp:docPr id="9913806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061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page">
            <wp14:pctWidth>0</wp14:pctWidth>
          </wp14:sizeRelH>
          <wp14:sizeRelV relativeFrom="page">
            <wp14:pctHeight>0</wp14:pctHeight>
          </wp14:sizeRelV>
        </wp:anchor>
      </w:drawing>
    </w:r>
  </w:p>
  <w:p w14:paraId="3022AC8E" w14:textId="77777777" w:rsidR="00D04E11" w:rsidRDefault="00D04E11">
    <w:pPr>
      <w:pStyle w:val="Header"/>
    </w:pPr>
  </w:p>
  <w:p w14:paraId="3FD7ADAF" w14:textId="77777777" w:rsidR="00D04E11" w:rsidRDefault="00D04E11">
    <w:pPr>
      <w:pStyle w:val="Header"/>
    </w:pPr>
  </w:p>
  <w:p w14:paraId="2A71AD47" w14:textId="4B768DEB" w:rsidR="00D04E11" w:rsidRDefault="00D0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A1B"/>
    <w:multiLevelType w:val="hybridMultilevel"/>
    <w:tmpl w:val="8E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C240A"/>
    <w:multiLevelType w:val="hybridMultilevel"/>
    <w:tmpl w:val="7B36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D4097"/>
    <w:multiLevelType w:val="hybridMultilevel"/>
    <w:tmpl w:val="37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B7CA1"/>
    <w:multiLevelType w:val="hybridMultilevel"/>
    <w:tmpl w:val="C9E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E1C99"/>
    <w:multiLevelType w:val="hybridMultilevel"/>
    <w:tmpl w:val="BB60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B21F4"/>
    <w:multiLevelType w:val="hybridMultilevel"/>
    <w:tmpl w:val="67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D0409"/>
    <w:multiLevelType w:val="hybridMultilevel"/>
    <w:tmpl w:val="FAAC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C7021"/>
    <w:multiLevelType w:val="hybridMultilevel"/>
    <w:tmpl w:val="DB64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F1EBB"/>
    <w:multiLevelType w:val="hybridMultilevel"/>
    <w:tmpl w:val="619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A66CF"/>
    <w:multiLevelType w:val="hybridMultilevel"/>
    <w:tmpl w:val="BD7A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95759">
    <w:abstractNumId w:val="3"/>
  </w:num>
  <w:num w:numId="2" w16cid:durableId="1691831307">
    <w:abstractNumId w:val="0"/>
  </w:num>
  <w:num w:numId="3" w16cid:durableId="865600937">
    <w:abstractNumId w:val="5"/>
  </w:num>
  <w:num w:numId="4" w16cid:durableId="1303921677">
    <w:abstractNumId w:val="9"/>
  </w:num>
  <w:num w:numId="5" w16cid:durableId="1119683658">
    <w:abstractNumId w:val="4"/>
  </w:num>
  <w:num w:numId="6" w16cid:durableId="925579653">
    <w:abstractNumId w:val="7"/>
  </w:num>
  <w:num w:numId="7" w16cid:durableId="1253272393">
    <w:abstractNumId w:val="1"/>
  </w:num>
  <w:num w:numId="8" w16cid:durableId="1030180364">
    <w:abstractNumId w:val="8"/>
  </w:num>
  <w:num w:numId="9" w16cid:durableId="324628366">
    <w:abstractNumId w:val="6"/>
  </w:num>
  <w:num w:numId="10" w16cid:durableId="1939369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A33"/>
    <w:rsid w:val="00007392"/>
    <w:rsid w:val="0002509B"/>
    <w:rsid w:val="0004195C"/>
    <w:rsid w:val="000D701B"/>
    <w:rsid w:val="00114C11"/>
    <w:rsid w:val="00124A6B"/>
    <w:rsid w:val="0017176B"/>
    <w:rsid w:val="00187583"/>
    <w:rsid w:val="001E2275"/>
    <w:rsid w:val="001E3ADA"/>
    <w:rsid w:val="00222779"/>
    <w:rsid w:val="00226021"/>
    <w:rsid w:val="00244DE6"/>
    <w:rsid w:val="00277362"/>
    <w:rsid w:val="00282988"/>
    <w:rsid w:val="002A159C"/>
    <w:rsid w:val="002A282C"/>
    <w:rsid w:val="002A541A"/>
    <w:rsid w:val="002C06B4"/>
    <w:rsid w:val="002C5431"/>
    <w:rsid w:val="002F60C3"/>
    <w:rsid w:val="003354BD"/>
    <w:rsid w:val="00346EB5"/>
    <w:rsid w:val="003525B9"/>
    <w:rsid w:val="00364F8D"/>
    <w:rsid w:val="00381FCB"/>
    <w:rsid w:val="00394051"/>
    <w:rsid w:val="00394647"/>
    <w:rsid w:val="003963BE"/>
    <w:rsid w:val="003B0A33"/>
    <w:rsid w:val="003B0C0E"/>
    <w:rsid w:val="003B3BE2"/>
    <w:rsid w:val="003C5934"/>
    <w:rsid w:val="003D06FC"/>
    <w:rsid w:val="003E5D1E"/>
    <w:rsid w:val="003E7670"/>
    <w:rsid w:val="00412FE6"/>
    <w:rsid w:val="00422FFF"/>
    <w:rsid w:val="00435D21"/>
    <w:rsid w:val="00441E33"/>
    <w:rsid w:val="004440FD"/>
    <w:rsid w:val="00463469"/>
    <w:rsid w:val="00470697"/>
    <w:rsid w:val="00474708"/>
    <w:rsid w:val="00484AF5"/>
    <w:rsid w:val="004A4045"/>
    <w:rsid w:val="004A61E3"/>
    <w:rsid w:val="004A70B0"/>
    <w:rsid w:val="004C4F13"/>
    <w:rsid w:val="004E133F"/>
    <w:rsid w:val="004F0C78"/>
    <w:rsid w:val="004F201B"/>
    <w:rsid w:val="00545773"/>
    <w:rsid w:val="005616A3"/>
    <w:rsid w:val="0058581D"/>
    <w:rsid w:val="00593373"/>
    <w:rsid w:val="00593A08"/>
    <w:rsid w:val="005B38F2"/>
    <w:rsid w:val="005E6F44"/>
    <w:rsid w:val="005F0A12"/>
    <w:rsid w:val="005F1769"/>
    <w:rsid w:val="005F2F8A"/>
    <w:rsid w:val="006100F0"/>
    <w:rsid w:val="00615690"/>
    <w:rsid w:val="00631937"/>
    <w:rsid w:val="00637F2C"/>
    <w:rsid w:val="006436A2"/>
    <w:rsid w:val="006446C5"/>
    <w:rsid w:val="0066530E"/>
    <w:rsid w:val="0066711A"/>
    <w:rsid w:val="0068650B"/>
    <w:rsid w:val="006874BF"/>
    <w:rsid w:val="006A0427"/>
    <w:rsid w:val="006A6C1F"/>
    <w:rsid w:val="006B4710"/>
    <w:rsid w:val="006C7F6D"/>
    <w:rsid w:val="006D64EA"/>
    <w:rsid w:val="006E0754"/>
    <w:rsid w:val="006E2828"/>
    <w:rsid w:val="00716FC7"/>
    <w:rsid w:val="0073351B"/>
    <w:rsid w:val="0074022B"/>
    <w:rsid w:val="00754C86"/>
    <w:rsid w:val="00771B22"/>
    <w:rsid w:val="00773DF7"/>
    <w:rsid w:val="00781DB2"/>
    <w:rsid w:val="00781E35"/>
    <w:rsid w:val="007A5F1F"/>
    <w:rsid w:val="007C411D"/>
    <w:rsid w:val="007D1281"/>
    <w:rsid w:val="00815C44"/>
    <w:rsid w:val="00820667"/>
    <w:rsid w:val="00830DA3"/>
    <w:rsid w:val="00831CA3"/>
    <w:rsid w:val="00834CEE"/>
    <w:rsid w:val="00841C51"/>
    <w:rsid w:val="00867399"/>
    <w:rsid w:val="0087031B"/>
    <w:rsid w:val="008827E9"/>
    <w:rsid w:val="00882C14"/>
    <w:rsid w:val="008B1CCB"/>
    <w:rsid w:val="008C5D10"/>
    <w:rsid w:val="008D1F22"/>
    <w:rsid w:val="008D29C0"/>
    <w:rsid w:val="008E7EDA"/>
    <w:rsid w:val="008F4046"/>
    <w:rsid w:val="009033E6"/>
    <w:rsid w:val="00905A7D"/>
    <w:rsid w:val="009307FC"/>
    <w:rsid w:val="00940D8A"/>
    <w:rsid w:val="0095324E"/>
    <w:rsid w:val="00982EEA"/>
    <w:rsid w:val="009C2A83"/>
    <w:rsid w:val="009E7F82"/>
    <w:rsid w:val="009F15C7"/>
    <w:rsid w:val="009F21F9"/>
    <w:rsid w:val="00A07D60"/>
    <w:rsid w:val="00A2107F"/>
    <w:rsid w:val="00A752B9"/>
    <w:rsid w:val="00A967B3"/>
    <w:rsid w:val="00AC5EE3"/>
    <w:rsid w:val="00AD0FB7"/>
    <w:rsid w:val="00AE779B"/>
    <w:rsid w:val="00B101B2"/>
    <w:rsid w:val="00B1452B"/>
    <w:rsid w:val="00B14C91"/>
    <w:rsid w:val="00B22985"/>
    <w:rsid w:val="00B44887"/>
    <w:rsid w:val="00B76674"/>
    <w:rsid w:val="00B85033"/>
    <w:rsid w:val="00B938BE"/>
    <w:rsid w:val="00B95AD8"/>
    <w:rsid w:val="00BB04CF"/>
    <w:rsid w:val="00BD2FAD"/>
    <w:rsid w:val="00BE12BF"/>
    <w:rsid w:val="00BE5308"/>
    <w:rsid w:val="00C2034A"/>
    <w:rsid w:val="00C21B89"/>
    <w:rsid w:val="00C22093"/>
    <w:rsid w:val="00C3048A"/>
    <w:rsid w:val="00C44759"/>
    <w:rsid w:val="00C47009"/>
    <w:rsid w:val="00C50C6E"/>
    <w:rsid w:val="00C5346C"/>
    <w:rsid w:val="00C53F4A"/>
    <w:rsid w:val="00C757D7"/>
    <w:rsid w:val="00C91187"/>
    <w:rsid w:val="00CA0570"/>
    <w:rsid w:val="00CB2E53"/>
    <w:rsid w:val="00CD22F8"/>
    <w:rsid w:val="00CD3E47"/>
    <w:rsid w:val="00CD557D"/>
    <w:rsid w:val="00CE0BF7"/>
    <w:rsid w:val="00CF5AD1"/>
    <w:rsid w:val="00D043B0"/>
    <w:rsid w:val="00D04E11"/>
    <w:rsid w:val="00D07A1B"/>
    <w:rsid w:val="00D24C7D"/>
    <w:rsid w:val="00D2784F"/>
    <w:rsid w:val="00D45504"/>
    <w:rsid w:val="00D52754"/>
    <w:rsid w:val="00D5695E"/>
    <w:rsid w:val="00D5747D"/>
    <w:rsid w:val="00D61959"/>
    <w:rsid w:val="00D852EF"/>
    <w:rsid w:val="00DA2A0C"/>
    <w:rsid w:val="00DB1452"/>
    <w:rsid w:val="00DB7EF5"/>
    <w:rsid w:val="00DD7651"/>
    <w:rsid w:val="00DE5F7B"/>
    <w:rsid w:val="00DF4EE8"/>
    <w:rsid w:val="00E02458"/>
    <w:rsid w:val="00E25E8F"/>
    <w:rsid w:val="00E41521"/>
    <w:rsid w:val="00E5310D"/>
    <w:rsid w:val="00E750CA"/>
    <w:rsid w:val="00E9634E"/>
    <w:rsid w:val="00ED21A1"/>
    <w:rsid w:val="00ED5103"/>
    <w:rsid w:val="00EF6FFE"/>
    <w:rsid w:val="00F031E2"/>
    <w:rsid w:val="00F177E9"/>
    <w:rsid w:val="00F26A07"/>
    <w:rsid w:val="00F52F14"/>
    <w:rsid w:val="00F607AB"/>
    <w:rsid w:val="00F74C4F"/>
    <w:rsid w:val="00F87A7A"/>
    <w:rsid w:val="00F9384D"/>
    <w:rsid w:val="00FC6DA3"/>
    <w:rsid w:val="00FE32B1"/>
    <w:rsid w:val="00FE7D32"/>
    <w:rsid w:val="00FF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B534"/>
  <w15:chartTrackingRefBased/>
  <w15:docId w15:val="{B38A8C77-A1B7-486F-8D2B-4BFFA35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51"/>
    <w:rPr>
      <w:rFonts w:ascii="Trebuchet MS" w:hAnsi="Trebuchet MS"/>
    </w:rPr>
  </w:style>
  <w:style w:type="paragraph" w:styleId="Heading1">
    <w:name w:val="heading 1"/>
    <w:basedOn w:val="Normal"/>
    <w:next w:val="Normal"/>
    <w:link w:val="Heading1Char"/>
    <w:uiPriority w:val="9"/>
    <w:qFormat/>
    <w:rsid w:val="004A4045"/>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394051"/>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4A4045"/>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unhideWhenUsed/>
    <w:qFormat/>
    <w:rsid w:val="00B85033"/>
    <w:pPr>
      <w:keepNext/>
      <w:keepLines/>
      <w:spacing w:before="80"/>
      <w:outlineLvl w:val="3"/>
    </w:pPr>
    <w:rPr>
      <w:rFonts w:eastAsiaTheme="majorEastAsia" w:cstheme="majorBidi"/>
      <w:i/>
      <w:iCs/>
      <w:color w:val="A73401"/>
    </w:rPr>
  </w:style>
  <w:style w:type="paragraph" w:styleId="Heading5">
    <w:name w:val="heading 5"/>
    <w:basedOn w:val="Normal"/>
    <w:next w:val="Normal"/>
    <w:link w:val="Heading5Char"/>
    <w:uiPriority w:val="9"/>
    <w:semiHidden/>
    <w:unhideWhenUsed/>
    <w:qFormat/>
    <w:rsid w:val="003B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45"/>
    <w:rPr>
      <w:rFonts w:ascii="Trebuchet MS" w:eastAsiaTheme="majorEastAsia" w:hAnsi="Trebuchet MS" w:cstheme="majorBidi"/>
      <w:b/>
      <w:sz w:val="36"/>
      <w:szCs w:val="40"/>
    </w:rPr>
  </w:style>
  <w:style w:type="character" w:customStyle="1" w:styleId="Heading2Char">
    <w:name w:val="Heading 2 Char"/>
    <w:basedOn w:val="DefaultParagraphFont"/>
    <w:link w:val="Heading2"/>
    <w:uiPriority w:val="9"/>
    <w:rsid w:val="00394051"/>
    <w:rPr>
      <w:rFonts w:ascii="Trebuchet MS" w:eastAsiaTheme="majorEastAsia" w:hAnsi="Trebuchet MS" w:cstheme="majorBidi"/>
      <w:b/>
      <w:sz w:val="28"/>
      <w:szCs w:val="32"/>
    </w:rPr>
  </w:style>
  <w:style w:type="character" w:customStyle="1" w:styleId="Heading3Char">
    <w:name w:val="Heading 3 Char"/>
    <w:basedOn w:val="DefaultParagraphFont"/>
    <w:link w:val="Heading3"/>
    <w:uiPriority w:val="9"/>
    <w:rsid w:val="004A4045"/>
    <w:rPr>
      <w:rFonts w:ascii="Trebuchet MS" w:eastAsiaTheme="majorEastAsia" w:hAnsi="Trebuchet MS" w:cstheme="majorBidi"/>
      <w:b/>
      <w:i/>
      <w:sz w:val="28"/>
      <w:szCs w:val="28"/>
    </w:rPr>
  </w:style>
  <w:style w:type="character" w:customStyle="1" w:styleId="Heading4Char">
    <w:name w:val="Heading 4 Char"/>
    <w:basedOn w:val="DefaultParagraphFont"/>
    <w:link w:val="Heading4"/>
    <w:uiPriority w:val="9"/>
    <w:rsid w:val="00B85033"/>
    <w:rPr>
      <w:rFonts w:ascii="Trebuchet MS" w:eastAsiaTheme="majorEastAsia" w:hAnsi="Trebuchet MS" w:cstheme="majorBidi"/>
      <w:i/>
      <w:iCs/>
      <w:color w:val="A73401"/>
    </w:rPr>
  </w:style>
  <w:style w:type="character" w:customStyle="1" w:styleId="Heading5Char">
    <w:name w:val="Heading 5 Char"/>
    <w:basedOn w:val="DefaultParagraphFont"/>
    <w:link w:val="Heading5"/>
    <w:uiPriority w:val="9"/>
    <w:semiHidden/>
    <w:rsid w:val="003B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33"/>
    <w:rPr>
      <w:rFonts w:eastAsiaTheme="majorEastAsia" w:cstheme="majorBidi"/>
      <w:color w:val="272727" w:themeColor="text1" w:themeTint="D8"/>
    </w:rPr>
  </w:style>
  <w:style w:type="paragraph" w:styleId="Title">
    <w:name w:val="Title"/>
    <w:basedOn w:val="Normal"/>
    <w:next w:val="Normal"/>
    <w:link w:val="TitleChar"/>
    <w:uiPriority w:val="10"/>
    <w:qFormat/>
    <w:rsid w:val="003B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33"/>
    <w:pPr>
      <w:spacing w:before="160"/>
      <w:jc w:val="center"/>
    </w:pPr>
    <w:rPr>
      <w:i/>
      <w:iCs/>
      <w:color w:val="404040" w:themeColor="text1" w:themeTint="BF"/>
    </w:rPr>
  </w:style>
  <w:style w:type="character" w:customStyle="1" w:styleId="QuoteChar">
    <w:name w:val="Quote Char"/>
    <w:basedOn w:val="DefaultParagraphFont"/>
    <w:link w:val="Quote"/>
    <w:uiPriority w:val="29"/>
    <w:rsid w:val="003B0A33"/>
    <w:rPr>
      <w:i/>
      <w:iCs/>
      <w:color w:val="404040" w:themeColor="text1" w:themeTint="BF"/>
    </w:rPr>
  </w:style>
  <w:style w:type="paragraph" w:styleId="ListParagraph">
    <w:name w:val="List Paragraph"/>
    <w:basedOn w:val="Normal"/>
    <w:uiPriority w:val="34"/>
    <w:qFormat/>
    <w:rsid w:val="003B0A33"/>
    <w:pPr>
      <w:ind w:left="720"/>
      <w:contextualSpacing/>
    </w:pPr>
  </w:style>
  <w:style w:type="character" w:styleId="IntenseEmphasis">
    <w:name w:val="Intense Emphasis"/>
    <w:basedOn w:val="DefaultParagraphFont"/>
    <w:uiPriority w:val="21"/>
    <w:qFormat/>
    <w:rsid w:val="003B0A33"/>
    <w:rPr>
      <w:i/>
      <w:iCs/>
      <w:color w:val="0F4761" w:themeColor="accent1" w:themeShade="BF"/>
    </w:rPr>
  </w:style>
  <w:style w:type="paragraph" w:styleId="IntenseQuote">
    <w:name w:val="Intense Quote"/>
    <w:basedOn w:val="Normal"/>
    <w:next w:val="Normal"/>
    <w:link w:val="IntenseQuoteChar"/>
    <w:uiPriority w:val="30"/>
    <w:qFormat/>
    <w:rsid w:val="003B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33"/>
    <w:rPr>
      <w:i/>
      <w:iCs/>
      <w:color w:val="0F4761" w:themeColor="accent1" w:themeShade="BF"/>
    </w:rPr>
  </w:style>
  <w:style w:type="character" w:styleId="IntenseReference">
    <w:name w:val="Intense Reference"/>
    <w:basedOn w:val="DefaultParagraphFont"/>
    <w:uiPriority w:val="32"/>
    <w:qFormat/>
    <w:rsid w:val="003B0A33"/>
    <w:rPr>
      <w:b/>
      <w:bCs/>
      <w:smallCaps/>
      <w:color w:val="0F4761" w:themeColor="accent1" w:themeShade="BF"/>
      <w:spacing w:val="5"/>
    </w:rPr>
  </w:style>
  <w:style w:type="paragraph" w:styleId="Header">
    <w:name w:val="header"/>
    <w:basedOn w:val="Normal"/>
    <w:link w:val="HeaderChar"/>
    <w:uiPriority w:val="99"/>
    <w:unhideWhenUsed/>
    <w:rsid w:val="003B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33"/>
  </w:style>
  <w:style w:type="paragraph" w:styleId="Footer">
    <w:name w:val="footer"/>
    <w:basedOn w:val="Normal"/>
    <w:link w:val="FooterChar"/>
    <w:uiPriority w:val="99"/>
    <w:unhideWhenUsed/>
    <w:rsid w:val="003B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74A-6485-4690-9237-3313ACD9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Sam Thorogood</cp:lastModifiedBy>
  <cp:revision>145</cp:revision>
  <dcterms:created xsi:type="dcterms:W3CDTF">2026-01-05T15:57:00Z</dcterms:created>
  <dcterms:modified xsi:type="dcterms:W3CDTF">2026-02-27T12:18:00Z</dcterms:modified>
</cp:coreProperties>
</file>