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5967" w14:textId="77777777" w:rsidR="003F7872" w:rsidRPr="004A4045" w:rsidRDefault="003F7872" w:rsidP="003F7872">
      <w:pPr>
        <w:pStyle w:val="Heading1"/>
      </w:pPr>
      <w:r>
        <w:t>Good Friday</w:t>
      </w:r>
      <w:r w:rsidRPr="004A4045">
        <w:t>: Living</w:t>
      </w:r>
      <w:r>
        <w:t xml:space="preserve"> in Hope</w:t>
      </w:r>
    </w:p>
    <w:p w14:paraId="029F84A3" w14:textId="77777777" w:rsidR="003F7872" w:rsidRDefault="003F7872" w:rsidP="003F7872">
      <w:pPr>
        <w:pStyle w:val="Heading3"/>
      </w:pPr>
      <w:r>
        <w:t xml:space="preserve">Summary: </w:t>
      </w:r>
      <w:r w:rsidRPr="00EE6DAB">
        <w:rPr>
          <w:b w:val="0"/>
          <w:bCs/>
        </w:rPr>
        <w:t>What does it mean to live in hope when everything around us feels hopeless? On Good Friday we stand at the foot of the cross – yet we know the tomb will be empty. This sermon starter invites us to confront the reality of suffering and loss, while prophetically holding to the promise of resurrection. Living like this turns our gaze outward, inspiring us to offer hope to a world that so often feels hopeless.</w:t>
      </w:r>
    </w:p>
    <w:p w14:paraId="3CB007E1" w14:textId="77777777" w:rsidR="003F7872" w:rsidRPr="0095324E" w:rsidRDefault="003F7872" w:rsidP="003F7872"/>
    <w:p w14:paraId="482B1217" w14:textId="77777777" w:rsidR="003F7872" w:rsidRPr="00B1452B" w:rsidRDefault="003F7872" w:rsidP="003F7872">
      <w:r w:rsidRPr="00B1452B">
        <w:rPr>
          <w:b/>
          <w:bCs/>
        </w:rPr>
        <w:t>Key Scripture:</w:t>
      </w:r>
      <w:r w:rsidRPr="00B1452B">
        <w:t xml:space="preserve"> </w:t>
      </w:r>
      <w:r w:rsidRPr="00EE2CF4">
        <w:t>John 19:16–30</w:t>
      </w:r>
    </w:p>
    <w:p w14:paraId="3761D48C" w14:textId="77777777" w:rsidR="003F7872" w:rsidRDefault="003F7872" w:rsidP="003F7872">
      <w:pPr>
        <w:pStyle w:val="Heading4"/>
      </w:pPr>
      <w:r w:rsidRPr="00B1452B">
        <w:t xml:space="preserve">Please adapt this sermon starter as you see fit, to meet the needs of your </w:t>
      </w:r>
      <w:r>
        <w:t>local setting</w:t>
      </w:r>
      <w:r w:rsidRPr="00B1452B">
        <w:t>.</w:t>
      </w:r>
    </w:p>
    <w:p w14:paraId="3F23D0AE" w14:textId="77777777" w:rsidR="003F7872" w:rsidRPr="001C2505" w:rsidRDefault="003F7872" w:rsidP="003F7872"/>
    <w:p w14:paraId="5C098A89" w14:textId="77777777" w:rsidR="003F7872" w:rsidRDefault="003F7872" w:rsidP="003F7872">
      <w:pPr>
        <w:pStyle w:val="Heading2"/>
      </w:pPr>
      <w:r>
        <w:t>Introduction – When Hope Feels Distant</w:t>
      </w:r>
    </w:p>
    <w:p w14:paraId="7514961D" w14:textId="77777777" w:rsidR="003F7872" w:rsidRDefault="003F7872" w:rsidP="003F7872">
      <w:r>
        <w:t>Life brings moments when everything feels heavy and hope feels far away.</w:t>
      </w:r>
    </w:p>
    <w:p w14:paraId="31CFC967" w14:textId="77777777" w:rsidR="003F7872" w:rsidRDefault="003F7872" w:rsidP="003F7872">
      <w:pPr>
        <w:pStyle w:val="Heading4"/>
      </w:pPr>
      <w:r>
        <w:t>To help people engage with the sermon on an emotional level, you might like to give a personal example of when hope felt distant, from your own life. After this, you could invite those in the congregation to consider a moment when hope felt far away for them.</w:t>
      </w:r>
    </w:p>
    <w:p w14:paraId="0B6E396E" w14:textId="77777777" w:rsidR="003F7872" w:rsidRDefault="003F7872" w:rsidP="003F7872">
      <w:r>
        <w:t>Good Friday mirrors these very human moments. We stand at the foot of the cross, facing pain, loss and confusion. We stand in its shadow, looking at what appears to be an utterly hopeless situation.</w:t>
      </w:r>
    </w:p>
    <w:p w14:paraId="1E9DEF9A" w14:textId="77777777" w:rsidR="003F7872" w:rsidRDefault="003F7872" w:rsidP="003F7872">
      <w:r>
        <w:t>Good Friday is something of a paradox:</w:t>
      </w:r>
    </w:p>
    <w:p w14:paraId="2BFDBB17" w14:textId="77777777" w:rsidR="003F7872" w:rsidRDefault="003F7872" w:rsidP="003F7872">
      <w:pPr>
        <w:pStyle w:val="ListParagraph"/>
        <w:numPr>
          <w:ilvl w:val="0"/>
          <w:numId w:val="6"/>
        </w:numPr>
      </w:pPr>
      <w:r>
        <w:t xml:space="preserve">What feels like the end of the story is </w:t>
      </w:r>
      <w:proofErr w:type="gramStart"/>
      <w:r>
        <w:t>actually its</w:t>
      </w:r>
      <w:proofErr w:type="gramEnd"/>
      <w:r>
        <w:t xml:space="preserve"> beginning.</w:t>
      </w:r>
    </w:p>
    <w:p w14:paraId="3FFF3A85" w14:textId="77777777" w:rsidR="003F7872" w:rsidRDefault="003F7872" w:rsidP="003F7872">
      <w:pPr>
        <w:pStyle w:val="ListParagraph"/>
        <w:numPr>
          <w:ilvl w:val="0"/>
          <w:numId w:val="6"/>
        </w:numPr>
      </w:pPr>
      <w:r>
        <w:t>Even in the darkest places (and especially in those places), God is present.</w:t>
      </w:r>
    </w:p>
    <w:p w14:paraId="3D74E000" w14:textId="77777777" w:rsidR="003F7872" w:rsidRDefault="003F7872" w:rsidP="003F7872">
      <w:pPr>
        <w:pStyle w:val="ListParagraph"/>
        <w:numPr>
          <w:ilvl w:val="0"/>
          <w:numId w:val="6"/>
        </w:numPr>
      </w:pPr>
      <w:r>
        <w:t>God invites us to sit honestly with suffering, while recognising that hope comes in the morning.</w:t>
      </w:r>
    </w:p>
    <w:p w14:paraId="47C2381E" w14:textId="77777777" w:rsidR="003F7872" w:rsidRDefault="003F7872" w:rsidP="003F7872">
      <w:pPr>
        <w:pStyle w:val="ListParagraph"/>
      </w:pPr>
    </w:p>
    <w:p w14:paraId="00EFA1C2" w14:textId="77777777" w:rsidR="003F7872" w:rsidRDefault="003F7872" w:rsidP="003F7872">
      <w:pPr>
        <w:pStyle w:val="Heading2"/>
      </w:pPr>
      <w:r>
        <w:t>Read John 19:16–30</w:t>
      </w:r>
    </w:p>
    <w:p w14:paraId="041D2E33" w14:textId="77777777" w:rsidR="003F7872" w:rsidRPr="00A77656" w:rsidRDefault="003F7872" w:rsidP="003F7872">
      <w:pPr>
        <w:pStyle w:val="Heading4"/>
      </w:pPr>
      <w:r>
        <w:t>You could read it with some evocative music in the background, to help people enter the scene. Here are some suggestions:</w:t>
      </w:r>
    </w:p>
    <w:p w14:paraId="6E822022" w14:textId="77777777" w:rsidR="003F7872" w:rsidRPr="002F103D" w:rsidRDefault="003F7872" w:rsidP="003F7872">
      <w:pPr>
        <w:pStyle w:val="ListParagraph"/>
        <w:numPr>
          <w:ilvl w:val="0"/>
          <w:numId w:val="10"/>
        </w:numPr>
      </w:pPr>
      <w:r>
        <w:rPr>
          <w:i/>
          <w:iCs/>
          <w:color w:val="A73401"/>
        </w:rPr>
        <w:t>‘Encomium’ by Nicholas Britell</w:t>
      </w:r>
    </w:p>
    <w:p w14:paraId="1117BA3D" w14:textId="77777777" w:rsidR="003F7872" w:rsidRPr="007A5BF5" w:rsidRDefault="003F7872" w:rsidP="003F7872">
      <w:pPr>
        <w:pStyle w:val="ListParagraph"/>
        <w:numPr>
          <w:ilvl w:val="0"/>
          <w:numId w:val="10"/>
        </w:numPr>
      </w:pPr>
      <w:r>
        <w:rPr>
          <w:i/>
          <w:iCs/>
          <w:color w:val="A73401"/>
        </w:rPr>
        <w:t>‘Forgive Me’ by Rachel Portman</w:t>
      </w:r>
    </w:p>
    <w:p w14:paraId="56507061" w14:textId="77777777" w:rsidR="003F7872" w:rsidRPr="00E34B1E" w:rsidRDefault="003F7872" w:rsidP="003F7872">
      <w:pPr>
        <w:pStyle w:val="ListParagraph"/>
        <w:numPr>
          <w:ilvl w:val="0"/>
          <w:numId w:val="10"/>
        </w:numPr>
      </w:pPr>
      <w:r>
        <w:rPr>
          <w:i/>
          <w:iCs/>
          <w:color w:val="A73401"/>
        </w:rPr>
        <w:t xml:space="preserve">‘Theme From </w:t>
      </w:r>
      <w:r w:rsidRPr="00A77656">
        <w:rPr>
          <w:color w:val="A73401"/>
        </w:rPr>
        <w:t>Schindler’s List</w:t>
      </w:r>
      <w:r>
        <w:rPr>
          <w:i/>
          <w:iCs/>
          <w:color w:val="A73401"/>
        </w:rPr>
        <w:t>’ by John Williams</w:t>
      </w:r>
    </w:p>
    <w:p w14:paraId="66F4183F" w14:textId="77777777" w:rsidR="003F7872" w:rsidRPr="007A5BF5" w:rsidRDefault="003F7872" w:rsidP="003F7872">
      <w:pPr>
        <w:pStyle w:val="ListParagraph"/>
        <w:numPr>
          <w:ilvl w:val="0"/>
          <w:numId w:val="10"/>
        </w:numPr>
      </w:pPr>
      <w:r>
        <w:rPr>
          <w:i/>
          <w:iCs/>
          <w:color w:val="A73401"/>
        </w:rPr>
        <w:t>‘The End’ by Mica Levi</w:t>
      </w:r>
    </w:p>
    <w:p w14:paraId="3D530F04" w14:textId="77777777" w:rsidR="003F7872" w:rsidRDefault="003F7872" w:rsidP="003F7872">
      <w:pPr>
        <w:pStyle w:val="ListParagraph"/>
        <w:numPr>
          <w:ilvl w:val="0"/>
          <w:numId w:val="10"/>
        </w:numPr>
      </w:pPr>
      <w:r>
        <w:rPr>
          <w:i/>
          <w:iCs/>
          <w:color w:val="A73401"/>
        </w:rPr>
        <w:t>‘The Poet Acts’ by Philip Glass</w:t>
      </w:r>
    </w:p>
    <w:p w14:paraId="3673D609" w14:textId="77777777" w:rsidR="003F7872" w:rsidRDefault="003F7872" w:rsidP="003F7872">
      <w:r>
        <w:br w:type="page"/>
      </w:r>
    </w:p>
    <w:p w14:paraId="14E6D8FC" w14:textId="77777777" w:rsidR="003F7872" w:rsidRDefault="003F7872" w:rsidP="003F7872">
      <w:pPr>
        <w:ind w:left="720"/>
      </w:pPr>
      <w:proofErr w:type="gramStart"/>
      <w:r>
        <w:lastRenderedPageBreak/>
        <w:t>Finally</w:t>
      </w:r>
      <w:proofErr w:type="gramEnd"/>
      <w:r>
        <w:t xml:space="preserve"> Pilate handed him over to them to be crucified.</w:t>
      </w:r>
    </w:p>
    <w:p w14:paraId="771EFA7C" w14:textId="77777777" w:rsidR="003F7872" w:rsidRDefault="003F7872" w:rsidP="003F7872">
      <w:pPr>
        <w:ind w:left="720"/>
      </w:pPr>
      <w:proofErr w:type="gramStart"/>
      <w:r>
        <w:t>So</w:t>
      </w:r>
      <w:proofErr w:type="gramEnd"/>
      <w:r>
        <w:t xml:space="preserve"> the soldiers took charge of Jesus. Carrying his own cross, he went out to the place of the Skull (which in Aramaic is called Golgotha). There they crucified him, and with him two others – one on each side and Jesus in the middle.</w:t>
      </w:r>
    </w:p>
    <w:p w14:paraId="7A7C5710" w14:textId="77777777" w:rsidR="003F7872" w:rsidRDefault="003F7872" w:rsidP="003F7872">
      <w:pPr>
        <w:ind w:left="720"/>
      </w:pPr>
      <w:r>
        <w:t>Pilate had a notice prepared and fastened to the cross. It read: JESUS OF NAZARETH, THE KING OF THE JEWS. Many of the Jews read this sign, for the place where Jesus was crucified was near the city, and the sign was written in Aramaic, Latin and Greek. The chief priests of the Jews protested to Pilate, ‘Do not write “The King of the Jews”, but that this man claimed to be king of the Jews.’</w:t>
      </w:r>
    </w:p>
    <w:p w14:paraId="0F24EFEF" w14:textId="77777777" w:rsidR="003F7872" w:rsidRDefault="003F7872" w:rsidP="003F7872">
      <w:pPr>
        <w:ind w:left="720"/>
      </w:pPr>
      <w:r>
        <w:t>Pilate answered, ‘What I have written, I have written.’</w:t>
      </w:r>
    </w:p>
    <w:p w14:paraId="171565B0" w14:textId="77777777" w:rsidR="003F7872" w:rsidRDefault="003F7872" w:rsidP="003F7872">
      <w:pPr>
        <w:ind w:left="720"/>
      </w:pPr>
      <w:r>
        <w:t>When the soldiers crucified Jesus, they took his clothes, dividing them into four shares, one for each of them, with the undergarment remaining. This garment was seamless, woven in one piece from top to bottom.</w:t>
      </w:r>
    </w:p>
    <w:p w14:paraId="2AEADDD1" w14:textId="77777777" w:rsidR="003F7872" w:rsidRDefault="003F7872" w:rsidP="003F7872">
      <w:pPr>
        <w:ind w:left="720"/>
      </w:pPr>
      <w:r>
        <w:t>‘Let’s not tear it,’ they said to one another. ‘Let’s decide by lot who will get it.’</w:t>
      </w:r>
    </w:p>
    <w:p w14:paraId="0F4C5C57" w14:textId="77777777" w:rsidR="003F7872" w:rsidRDefault="003F7872" w:rsidP="003F7872">
      <w:pPr>
        <w:ind w:left="720"/>
      </w:pPr>
      <w:r>
        <w:t>This happened that the scripture might be fulfilled that said,</w:t>
      </w:r>
    </w:p>
    <w:p w14:paraId="7F7F3F08" w14:textId="77777777" w:rsidR="003F7872" w:rsidRDefault="003F7872" w:rsidP="003F7872">
      <w:pPr>
        <w:spacing w:after="0"/>
        <w:ind w:left="1440"/>
      </w:pPr>
      <w:r>
        <w:t>‘They divided my clothes among them</w:t>
      </w:r>
    </w:p>
    <w:p w14:paraId="4FA21668" w14:textId="77777777" w:rsidR="003F7872" w:rsidRDefault="003F7872" w:rsidP="003F7872">
      <w:pPr>
        <w:ind w:left="1440"/>
      </w:pPr>
      <w:r>
        <w:t xml:space="preserve">    and cast lots for my garment.’</w:t>
      </w:r>
    </w:p>
    <w:p w14:paraId="18428167" w14:textId="77777777" w:rsidR="003F7872" w:rsidRDefault="003F7872" w:rsidP="003F7872">
      <w:pPr>
        <w:ind w:left="720"/>
      </w:pPr>
      <w:proofErr w:type="gramStart"/>
      <w:r>
        <w:t>So</w:t>
      </w:r>
      <w:proofErr w:type="gramEnd"/>
      <w:r>
        <w:t xml:space="preserve"> this is what the soldiers did.</w:t>
      </w:r>
    </w:p>
    <w:p w14:paraId="4A6B1C4B" w14:textId="77777777" w:rsidR="003F7872" w:rsidRDefault="003F7872" w:rsidP="003F7872">
      <w:pPr>
        <w:ind w:left="720"/>
      </w:pPr>
      <w:r>
        <w:t xml:space="preserve">Near the cross of Jesus stood his mother, his mother’s sister, Mary the wife of Clopas, and Mary Magdalene. When Jesus saw his mother there, and the disciple whom he loved standing </w:t>
      </w:r>
      <w:proofErr w:type="spellStart"/>
      <w:r>
        <w:t>near by</w:t>
      </w:r>
      <w:proofErr w:type="spellEnd"/>
      <w:r>
        <w:t>, he said to her, ‘Woman, here is your son,’ and to the disciple, ‘Here is your mother.’ From that time on, this disciple took her into his home.</w:t>
      </w:r>
    </w:p>
    <w:p w14:paraId="0A2934DA" w14:textId="77777777" w:rsidR="003F7872" w:rsidRDefault="003F7872" w:rsidP="003F7872">
      <w:pPr>
        <w:ind w:left="720"/>
      </w:pPr>
      <w:r>
        <w:t xml:space="preserve">Later, knowing that everything had now been finished, and so that Scripture would be fulfilled, Jesus said, ‘I am thirsty.’ A jar of wine vinegar was there, so they soaked a sponge in it, put the sponge on a stalk of the hyssop plant, and lifted it to Jesus’ lips. When he had received the drink, Jesus said, ‘It is finished.’ With that, he bowed his head and gave up his spirit. </w:t>
      </w:r>
      <w:r w:rsidRPr="008F370E">
        <w:t>(</w:t>
      </w:r>
      <w:r w:rsidRPr="00094021">
        <w:rPr>
          <w:i/>
          <w:iCs/>
        </w:rPr>
        <w:t>NIV</w:t>
      </w:r>
      <w:r w:rsidRPr="008F370E">
        <w:t>)</w:t>
      </w:r>
    </w:p>
    <w:p w14:paraId="69DD4D3C" w14:textId="77777777" w:rsidR="003F7872" w:rsidRPr="00867FE0" w:rsidRDefault="003F7872" w:rsidP="003F7872"/>
    <w:p w14:paraId="69E8DFEB" w14:textId="77777777" w:rsidR="003F7872" w:rsidRPr="00152C7E" w:rsidRDefault="003F7872" w:rsidP="003F7872">
      <w:pPr>
        <w:pStyle w:val="Heading2"/>
      </w:pPr>
      <w:r>
        <w:t>Living in Hope – Standing Close</w:t>
      </w:r>
    </w:p>
    <w:p w14:paraId="25E33482" w14:textId="77777777" w:rsidR="003F7872" w:rsidRDefault="003F7872" w:rsidP="003F7872">
      <w:r>
        <w:t>John’s account of the crucifixion is not a cold report. It is an eyewitness testimony full of emotion. John writes as the one who was deeply loved by Jesus and stood close enough to hear his final words.</w:t>
      </w:r>
    </w:p>
    <w:p w14:paraId="1862158D" w14:textId="77777777" w:rsidR="003F7872" w:rsidRDefault="003F7872" w:rsidP="003F7872">
      <w:r>
        <w:t>Slowing down allows us to feel John’s grief, shock and holy sorrow. His writing is meant to be entered, not skimmed – when we do this, his emotion becomes our emotion.</w:t>
      </w:r>
    </w:p>
    <w:p w14:paraId="05E19027" w14:textId="77777777" w:rsidR="003F7872" w:rsidRDefault="003F7872" w:rsidP="003F7872">
      <w:pPr>
        <w:pStyle w:val="Heading4"/>
      </w:pPr>
      <w:r>
        <w:t>Here, you could invite the congregation to dwell on a few particularly visceral moments from the passage:</w:t>
      </w:r>
    </w:p>
    <w:p w14:paraId="3963D80C" w14:textId="77777777" w:rsidR="003F7872" w:rsidRDefault="003F7872" w:rsidP="003F7872">
      <w:pPr>
        <w:pStyle w:val="ListParagraph"/>
        <w:numPr>
          <w:ilvl w:val="0"/>
          <w:numId w:val="11"/>
        </w:numPr>
      </w:pPr>
      <w:r w:rsidRPr="00752F90">
        <w:rPr>
          <w:b/>
          <w:bCs/>
        </w:rPr>
        <w:t>‘Carrying his own cross, he went out to the place of the Skull (which in Aramaic is called Golgotha).’</w:t>
      </w:r>
      <w:r>
        <w:t xml:space="preserve"> Picture Jesus under the weight of a heavy wooden cross, bent double as he carries the very object of his death towards Golgotha.</w:t>
      </w:r>
    </w:p>
    <w:p w14:paraId="466420D2" w14:textId="77777777" w:rsidR="003F7872" w:rsidRPr="00752F90" w:rsidRDefault="003F7872" w:rsidP="003F7872">
      <w:pPr>
        <w:pStyle w:val="ListParagraph"/>
        <w:numPr>
          <w:ilvl w:val="0"/>
          <w:numId w:val="11"/>
        </w:numPr>
        <w:rPr>
          <w:b/>
          <w:bCs/>
        </w:rPr>
      </w:pPr>
      <w:r w:rsidRPr="00752F90">
        <w:rPr>
          <w:b/>
          <w:bCs/>
        </w:rPr>
        <w:lastRenderedPageBreak/>
        <w:t>‘They divided my clothes among them</w:t>
      </w:r>
      <w:r>
        <w:rPr>
          <w:b/>
          <w:bCs/>
        </w:rPr>
        <w:t xml:space="preserve"> </w:t>
      </w:r>
      <w:r w:rsidRPr="00752F90">
        <w:rPr>
          <w:b/>
          <w:bCs/>
        </w:rPr>
        <w:t>and cast lots for my garment.’</w:t>
      </w:r>
      <w:r>
        <w:t xml:space="preserve"> Imagine the stark contrast between the soldiers casting lots – effectively playing a game – and the horror unfolding above them.</w:t>
      </w:r>
    </w:p>
    <w:p w14:paraId="0A4BF7AD" w14:textId="77777777" w:rsidR="003F7872" w:rsidRPr="00890EB3" w:rsidRDefault="003F7872" w:rsidP="003F7872">
      <w:pPr>
        <w:pStyle w:val="ListParagraph"/>
        <w:numPr>
          <w:ilvl w:val="0"/>
          <w:numId w:val="11"/>
        </w:numPr>
        <w:rPr>
          <w:b/>
          <w:bCs/>
        </w:rPr>
      </w:pPr>
      <w:r>
        <w:rPr>
          <w:b/>
          <w:bCs/>
        </w:rPr>
        <w:t>‘</w:t>
      </w:r>
      <w:r w:rsidRPr="00752F90">
        <w:rPr>
          <w:b/>
          <w:bCs/>
        </w:rPr>
        <w:t>Near the cross of Jesus stood his mother, his mother’s sister, Mary the wife of Clopas, and Mary Magdalene.</w:t>
      </w:r>
      <w:r>
        <w:rPr>
          <w:b/>
          <w:bCs/>
        </w:rPr>
        <w:t xml:space="preserve">’ </w:t>
      </w:r>
      <w:r>
        <w:t>Join the women at the foot of the cross, laden with unimaginable grief at what is unfolding before their eyes.</w:t>
      </w:r>
    </w:p>
    <w:p w14:paraId="1F696418" w14:textId="77777777" w:rsidR="003F7872" w:rsidRPr="00DF4110" w:rsidRDefault="003F7872" w:rsidP="003F7872">
      <w:pPr>
        <w:pStyle w:val="ListParagraph"/>
        <w:numPr>
          <w:ilvl w:val="0"/>
          <w:numId w:val="11"/>
        </w:numPr>
        <w:rPr>
          <w:b/>
          <w:bCs/>
        </w:rPr>
      </w:pPr>
      <w:r>
        <w:rPr>
          <w:b/>
          <w:bCs/>
        </w:rPr>
        <w:t>‘</w:t>
      </w:r>
      <w:r w:rsidRPr="00890EB3">
        <w:rPr>
          <w:b/>
          <w:bCs/>
        </w:rPr>
        <w:t>Woman, here is your son</w:t>
      </w:r>
      <w:r>
        <w:rPr>
          <w:b/>
          <w:bCs/>
        </w:rPr>
        <w:t xml:space="preserve"> … </w:t>
      </w:r>
      <w:r w:rsidRPr="00890EB3">
        <w:rPr>
          <w:b/>
          <w:bCs/>
        </w:rPr>
        <w:t>Here is your mother.</w:t>
      </w:r>
      <w:r>
        <w:rPr>
          <w:b/>
          <w:bCs/>
        </w:rPr>
        <w:t xml:space="preserve">’ </w:t>
      </w:r>
      <w:r>
        <w:t>Only John records this, revealing the depth of his personal experience. Dwell here and ponder why Jesus says this, at this moment.</w:t>
      </w:r>
    </w:p>
    <w:p w14:paraId="2931A1B2" w14:textId="77777777" w:rsidR="003F7872" w:rsidRDefault="003F7872" w:rsidP="003F7872">
      <w:pPr>
        <w:pStyle w:val="ListParagraph"/>
        <w:numPr>
          <w:ilvl w:val="0"/>
          <w:numId w:val="11"/>
        </w:numPr>
      </w:pPr>
      <w:r w:rsidRPr="00DF4110">
        <w:rPr>
          <w:b/>
          <w:bCs/>
        </w:rPr>
        <w:t>‘It is finished.’</w:t>
      </w:r>
      <w:r>
        <w:t xml:space="preserve"> This is not only the end of a mission, but the death of a friend. Allow these three words to resonate for a while.</w:t>
      </w:r>
    </w:p>
    <w:p w14:paraId="7014ED3F" w14:textId="77777777" w:rsidR="003F7872" w:rsidRDefault="003F7872" w:rsidP="003F7872">
      <w:r>
        <w:t>As we stand beside John in this story, what emotions rise in us – and what might God be showing us through them?</w:t>
      </w:r>
    </w:p>
    <w:p w14:paraId="6DDE83F1" w14:textId="77777777" w:rsidR="003F7872" w:rsidRDefault="003F7872" w:rsidP="003F7872"/>
    <w:p w14:paraId="0C78B0B6" w14:textId="77777777" w:rsidR="003F7872" w:rsidRDefault="003F7872" w:rsidP="003F7872">
      <w:pPr>
        <w:pStyle w:val="Heading2"/>
      </w:pPr>
      <w:r>
        <w:t>Living in Hope – the Hidden Work of the Cross</w:t>
      </w:r>
    </w:p>
    <w:p w14:paraId="0D1FE8D9" w14:textId="77777777" w:rsidR="003F7872" w:rsidRDefault="003F7872" w:rsidP="003F7872">
      <w:r>
        <w:t xml:space="preserve">On the face of it, Good Friday is the epitome of hopelessness. </w:t>
      </w:r>
    </w:p>
    <w:p w14:paraId="1C347F30" w14:textId="77777777" w:rsidR="003F7872" w:rsidRDefault="003F7872" w:rsidP="003F7872">
      <w:r>
        <w:t>In fact, hope is working at its deepest level. On the cross, Jesus absorbs violence without returning it, breaks cycles that humanity could never break, and reveals a love that bears the worst so we may know the best.</w:t>
      </w:r>
    </w:p>
    <w:p w14:paraId="25000A50" w14:textId="77777777" w:rsidR="003F7872" w:rsidRDefault="003F7872" w:rsidP="003F7872">
      <w:r>
        <w:t xml:space="preserve">In the silence and stillness of the cross, hope is being forged. Hope here is quiet, hidden and strong – emptying Jesus of all but love. And it means that we can face the </w:t>
      </w:r>
      <w:r w:rsidRPr="00063FB8">
        <w:t>reality of suffering and los</w:t>
      </w:r>
      <w:r>
        <w:t xml:space="preserve">s </w:t>
      </w:r>
      <w:r w:rsidRPr="00063FB8">
        <w:rPr>
          <w:i/>
          <w:iCs/>
        </w:rPr>
        <w:t>and not lose hope.</w:t>
      </w:r>
    </w:p>
    <w:p w14:paraId="0D98698B" w14:textId="77777777" w:rsidR="003F7872" w:rsidRDefault="003F7872" w:rsidP="003F7872">
      <w:r>
        <w:t>American pastor Max Lucado puts it well:</w:t>
      </w:r>
    </w:p>
    <w:p w14:paraId="2B15C21A" w14:textId="77777777" w:rsidR="003F7872" w:rsidRDefault="003F7872" w:rsidP="003F7872">
      <w:pPr>
        <w:ind w:left="720"/>
      </w:pPr>
      <w:r w:rsidRPr="00063FB8">
        <w:t>No matter what the storm clouds bring, you can face your pain with courage and hope. For two thousand years ago</w:t>
      </w:r>
      <w:r>
        <w:t xml:space="preserve"> – </w:t>
      </w:r>
      <w:r w:rsidRPr="00063FB8">
        <w:t>six hours, one Friday</w:t>
      </w:r>
      <w:r>
        <w:t xml:space="preserve"> – </w:t>
      </w:r>
      <w:r w:rsidRPr="00063FB8">
        <w:t>Christ firmly planted in bedrock three solid anchor points that we can all cling to. For the heart scarred with futility, that Friday holds purpose. For the life blackened with failure, that Friday holds forgiveness. And for the soul looking into the tunnel of death, that Friday holds deliverance.</w:t>
      </w:r>
    </w:p>
    <w:p w14:paraId="7CC439A8" w14:textId="77777777" w:rsidR="003F7872" w:rsidRDefault="003F7872" w:rsidP="003F7872">
      <w:r>
        <w:t>Or, as Paul puts it in his letter to the Romans:</w:t>
      </w:r>
    </w:p>
    <w:p w14:paraId="32C251D6" w14:textId="77777777" w:rsidR="006D5AA1" w:rsidRDefault="003F7872" w:rsidP="006D5AA1">
      <w:pPr>
        <w:spacing w:after="0"/>
        <w:ind w:left="720"/>
      </w:pPr>
      <w:r w:rsidRPr="00887B02">
        <w:t>And we boast in the hope of the glory of God.</w:t>
      </w:r>
      <w:r>
        <w:t xml:space="preserve"> </w:t>
      </w:r>
      <w:r w:rsidRPr="00887B02">
        <w:t>Not only so, but we also glory in our sufferings, because we know that suffering produces perseverance; perseverance, character; and character, hope. And hope does not put us to shame</w:t>
      </w:r>
      <w:r>
        <w:t xml:space="preserve"> … </w:t>
      </w:r>
    </w:p>
    <w:p w14:paraId="0EE4D68C" w14:textId="4EEB44FC" w:rsidR="003F7872" w:rsidRDefault="003F7872" w:rsidP="003F7872">
      <w:pPr>
        <w:ind w:left="720"/>
      </w:pPr>
      <w:r>
        <w:t xml:space="preserve">(Romans 5:2-5 </w:t>
      </w:r>
      <w:r w:rsidRPr="00887B02">
        <w:rPr>
          <w:i/>
          <w:iCs/>
        </w:rPr>
        <w:t>NIV</w:t>
      </w:r>
      <w:r>
        <w:t>)</w:t>
      </w:r>
    </w:p>
    <w:p w14:paraId="7C077DB7" w14:textId="77777777" w:rsidR="003F7872" w:rsidRDefault="003F7872" w:rsidP="003F7872">
      <w:r>
        <w:t>God works in the hardest places, and hope grows where we least expect it. Hope is waiting with trust, even when we cannot see what God is doing.</w:t>
      </w:r>
      <w:r w:rsidRPr="00C55C75">
        <w:t xml:space="preserve"> </w:t>
      </w:r>
      <w:r>
        <w:t>Holy Saturday (the bridge between Good Friday and Easter Sunday) teaches this – it is a day of silence, grief and uncertainty. It is a time of hope that is patient and quiet.</w:t>
      </w:r>
    </w:p>
    <w:p w14:paraId="466ED2E9" w14:textId="77777777" w:rsidR="003F7872" w:rsidRDefault="003F7872" w:rsidP="003F7872">
      <w:pPr>
        <w:pStyle w:val="Heading4"/>
      </w:pPr>
      <w:r>
        <w:lastRenderedPageBreak/>
        <w:t>Here, you could provide space for people to consider these two questions, exploring where God might be doing a deeper work that cannot yet be seen:</w:t>
      </w:r>
    </w:p>
    <w:p w14:paraId="249E112F" w14:textId="77777777" w:rsidR="003F7872" w:rsidRDefault="003F7872" w:rsidP="003F7872">
      <w:pPr>
        <w:pStyle w:val="ListParagraph"/>
        <w:numPr>
          <w:ilvl w:val="0"/>
          <w:numId w:val="7"/>
        </w:numPr>
      </w:pPr>
      <w:r>
        <w:t>Where in my life right now does hope feel distant, and how might God be present even there?</w:t>
      </w:r>
    </w:p>
    <w:p w14:paraId="5F05F810" w14:textId="77777777" w:rsidR="003F7872" w:rsidRDefault="003F7872" w:rsidP="003F7872">
      <w:pPr>
        <w:pStyle w:val="ListParagraph"/>
        <w:numPr>
          <w:ilvl w:val="0"/>
          <w:numId w:val="7"/>
        </w:numPr>
      </w:pPr>
      <w:r>
        <w:t>What does it look like for me to wait with hope rather than worry in this season of life?</w:t>
      </w:r>
    </w:p>
    <w:p w14:paraId="030A5C4D" w14:textId="77777777" w:rsidR="003F7872" w:rsidRDefault="003F7872" w:rsidP="003F7872">
      <w:pPr>
        <w:pStyle w:val="ListParagraph"/>
      </w:pPr>
    </w:p>
    <w:p w14:paraId="3F83AB52" w14:textId="77777777" w:rsidR="003F7872" w:rsidRDefault="003F7872" w:rsidP="003F7872">
      <w:pPr>
        <w:pStyle w:val="Heading2"/>
      </w:pPr>
      <w:r>
        <w:t>Living in Hope – the ‘With God’ Life Spilling Outwards</w:t>
      </w:r>
    </w:p>
    <w:p w14:paraId="39504F38" w14:textId="77777777" w:rsidR="003F7872" w:rsidRDefault="003F7872" w:rsidP="003F7872">
      <w:r>
        <w:t xml:space="preserve">Good Friday invites us into the ‘with God’ life – wholeness, completeness and presence – through what Jesus does on the cross. The Temple curtain is </w:t>
      </w:r>
      <w:proofErr w:type="gramStart"/>
      <w:r>
        <w:t>torn</w:t>
      </w:r>
      <w:proofErr w:type="gramEnd"/>
      <w:r>
        <w:t xml:space="preserve"> and nothing separates us from God. From this place, hope forms us, love reshapes us, and selflessness becomes our way of living. Jesus’ heart becomes our heart.</w:t>
      </w:r>
    </w:p>
    <w:p w14:paraId="58FBED6F" w14:textId="77777777" w:rsidR="003F7872" w:rsidRDefault="003F7872" w:rsidP="003F7872">
      <w:r>
        <w:t xml:space="preserve">And, as </w:t>
      </w:r>
      <w:r w:rsidRPr="00367651">
        <w:t>Dutch priest Henri Nouwen</w:t>
      </w:r>
      <w:r>
        <w:t xml:space="preserve"> says, ‘W</w:t>
      </w:r>
      <w:r w:rsidRPr="00367651">
        <w:t>hen we live in the world with that knowledge, we cannot do other than bring healing, reconciliation, new life, and hope wherever we go</w:t>
      </w:r>
      <w:r>
        <w:t>’.</w:t>
      </w:r>
    </w:p>
    <w:p w14:paraId="53D0B036" w14:textId="77777777" w:rsidR="003F7872" w:rsidRDefault="003F7872" w:rsidP="003F7872">
      <w:pPr>
        <w:pStyle w:val="ListParagraph"/>
        <w:numPr>
          <w:ilvl w:val="0"/>
          <w:numId w:val="8"/>
        </w:numPr>
      </w:pPr>
      <w:r>
        <w:t>Hope doesn’t stay inside us – it spills out into the world around us.</w:t>
      </w:r>
    </w:p>
    <w:p w14:paraId="0804EF3F" w14:textId="77777777" w:rsidR="003F7872" w:rsidRDefault="003F7872" w:rsidP="003F7872">
      <w:pPr>
        <w:pStyle w:val="ListParagraph"/>
        <w:numPr>
          <w:ilvl w:val="0"/>
          <w:numId w:val="8"/>
        </w:numPr>
      </w:pPr>
      <w:r>
        <w:t>We become people through whom God’s Kingdom is made visible.</w:t>
      </w:r>
    </w:p>
    <w:p w14:paraId="405AFF61" w14:textId="77777777" w:rsidR="003F7872" w:rsidRDefault="003F7872" w:rsidP="003F7872">
      <w:pPr>
        <w:pStyle w:val="ListParagraph"/>
        <w:numPr>
          <w:ilvl w:val="0"/>
          <w:numId w:val="8"/>
        </w:numPr>
      </w:pPr>
      <w:r>
        <w:t xml:space="preserve">We become how God’s will </w:t>
      </w:r>
      <w:proofErr w:type="gramStart"/>
      <w:r>
        <w:t>is</w:t>
      </w:r>
      <w:proofErr w:type="gramEnd"/>
      <w:r>
        <w:t xml:space="preserve"> done, on earth as in Heaven.</w:t>
      </w:r>
    </w:p>
    <w:p w14:paraId="7E040E9E" w14:textId="77777777" w:rsidR="003F7872" w:rsidRDefault="003F7872" w:rsidP="003F7872">
      <w:pPr>
        <w:pStyle w:val="ListParagraph"/>
      </w:pPr>
    </w:p>
    <w:p w14:paraId="7CB1B031" w14:textId="77777777" w:rsidR="003F7872" w:rsidRDefault="003F7872" w:rsidP="003F7872">
      <w:pPr>
        <w:pStyle w:val="Heading2"/>
      </w:pPr>
      <w:r>
        <w:t>Living in Hope – the Implications</w:t>
      </w:r>
    </w:p>
    <w:p w14:paraId="47C13E1D" w14:textId="77777777" w:rsidR="003F7872" w:rsidRDefault="003F7872" w:rsidP="003F7872">
      <w:r w:rsidRPr="0006687F">
        <w:t xml:space="preserve">Good Friday calls us not only to look at the cross, but </w:t>
      </w:r>
      <w:r>
        <w:t xml:space="preserve">also </w:t>
      </w:r>
      <w:r w:rsidRPr="0006687F">
        <w:t>to let it reshape the way we live. Hope becomes something we practi</w:t>
      </w:r>
      <w:r>
        <w:t>s</w:t>
      </w:r>
      <w:r w:rsidRPr="0006687F">
        <w:t>e, not just something we feel</w:t>
      </w:r>
      <w:r>
        <w:t>. Good Friday hope is not naïve about the darkness – in fact, it confronts it head on:</w:t>
      </w:r>
    </w:p>
    <w:p w14:paraId="5B78B12E" w14:textId="77777777" w:rsidR="003F7872" w:rsidRDefault="003F7872" w:rsidP="003F7872">
      <w:pPr>
        <w:pStyle w:val="ListParagraph"/>
        <w:numPr>
          <w:ilvl w:val="0"/>
          <w:numId w:val="9"/>
        </w:numPr>
      </w:pPr>
      <w:r>
        <w:t>Even at the cross – where hope seems most absent – God meets us.</w:t>
      </w:r>
    </w:p>
    <w:p w14:paraId="403218F6" w14:textId="77777777" w:rsidR="003F7872" w:rsidRDefault="003F7872" w:rsidP="003F7872">
      <w:pPr>
        <w:pStyle w:val="ListParagraph"/>
        <w:numPr>
          <w:ilvl w:val="0"/>
          <w:numId w:val="9"/>
        </w:numPr>
      </w:pPr>
      <w:r>
        <w:t>Good Friday invites us to live in hope, trusting that love is stronger than darkness.</w:t>
      </w:r>
    </w:p>
    <w:p w14:paraId="5CF47ABE" w14:textId="77777777" w:rsidR="003F7872" w:rsidRDefault="003F7872" w:rsidP="003F7872">
      <w:pPr>
        <w:pStyle w:val="ListParagraph"/>
        <w:numPr>
          <w:ilvl w:val="0"/>
          <w:numId w:val="9"/>
        </w:numPr>
      </w:pPr>
      <w:r>
        <w:t>And as hope fills us, it flows outwards transforming the world through us.</w:t>
      </w:r>
    </w:p>
    <w:p w14:paraId="2A15C203" w14:textId="77777777" w:rsidR="003F7872" w:rsidRDefault="003F7872" w:rsidP="003F7872">
      <w:r w:rsidRPr="0006687F">
        <w:t>If God brings life out of death, he can bring renewal in places that feel hopeless today.</w:t>
      </w:r>
      <w:r>
        <w:t xml:space="preserve"> </w:t>
      </w:r>
      <w:r w:rsidRPr="00125DBA">
        <w:t>Because the cross is not the end of the story – and neither is despair.</w:t>
      </w:r>
    </w:p>
    <w:p w14:paraId="1FC0B1A7" w14:textId="77777777" w:rsidR="003F7872" w:rsidRDefault="003F7872" w:rsidP="003F7872">
      <w:pPr>
        <w:pStyle w:val="Heading4"/>
      </w:pPr>
      <w:r>
        <w:t>You might like to leave the congregation with one or more of these challenges drawn from the sermon:</w:t>
      </w:r>
    </w:p>
    <w:p w14:paraId="3E6C0EDD" w14:textId="77777777" w:rsidR="003F7872" w:rsidRPr="00E8769C" w:rsidRDefault="003F7872" w:rsidP="003F7872">
      <w:pPr>
        <w:pStyle w:val="ListParagraph"/>
        <w:numPr>
          <w:ilvl w:val="0"/>
          <w:numId w:val="12"/>
        </w:numPr>
        <w:rPr>
          <w:b/>
          <w:bCs/>
        </w:rPr>
      </w:pPr>
      <w:r w:rsidRPr="00E8769C">
        <w:rPr>
          <w:b/>
          <w:bCs/>
        </w:rPr>
        <w:t>‘Good Friday is something of a paradox</w:t>
      </w:r>
      <w:r>
        <w:rPr>
          <w:b/>
          <w:bCs/>
        </w:rPr>
        <w:t>.</w:t>
      </w:r>
      <w:r w:rsidRPr="00E8769C">
        <w:rPr>
          <w:b/>
          <w:bCs/>
        </w:rPr>
        <w:t xml:space="preserve">’ </w:t>
      </w:r>
      <w:r w:rsidRPr="00E8769C">
        <w:t>Where is God inviting me to live in the ‘in-between’ of hopelessness and hope right now? How can I live fruitfully in this tension?</w:t>
      </w:r>
      <w:r>
        <w:t xml:space="preserve"> What practical steps could I take to make this possible?</w:t>
      </w:r>
    </w:p>
    <w:p w14:paraId="5282FACB" w14:textId="77777777" w:rsidR="003F7872" w:rsidRPr="00D951E8" w:rsidRDefault="003F7872" w:rsidP="003F7872">
      <w:pPr>
        <w:pStyle w:val="ListParagraph"/>
        <w:numPr>
          <w:ilvl w:val="0"/>
          <w:numId w:val="12"/>
        </w:numPr>
        <w:rPr>
          <w:b/>
          <w:bCs/>
        </w:rPr>
      </w:pPr>
      <w:r>
        <w:rPr>
          <w:b/>
          <w:bCs/>
        </w:rPr>
        <w:t>‘</w:t>
      </w:r>
      <w:r w:rsidRPr="00D951E8">
        <w:rPr>
          <w:b/>
          <w:bCs/>
        </w:rPr>
        <w:t>John writes as the one who was deeply loved by Jesus and stood close enough to hear his final words.</w:t>
      </w:r>
      <w:r>
        <w:rPr>
          <w:b/>
          <w:bCs/>
        </w:rPr>
        <w:t xml:space="preserve">’ </w:t>
      </w:r>
      <w:r>
        <w:t>How ‘close’ am I standing to Jesus, in my everyday rhythms of life? What could I do to move a step nearer to him each day?</w:t>
      </w:r>
    </w:p>
    <w:p w14:paraId="05DC14AB" w14:textId="77777777" w:rsidR="003F7872" w:rsidRPr="008C1E6A" w:rsidRDefault="003F7872" w:rsidP="003F7872">
      <w:pPr>
        <w:pStyle w:val="ListParagraph"/>
        <w:numPr>
          <w:ilvl w:val="0"/>
          <w:numId w:val="12"/>
        </w:numPr>
        <w:rPr>
          <w:b/>
          <w:bCs/>
        </w:rPr>
      </w:pPr>
      <w:r>
        <w:rPr>
          <w:b/>
          <w:bCs/>
        </w:rPr>
        <w:t>Holy Saturday as</w:t>
      </w:r>
      <w:r w:rsidRPr="008C1E6A">
        <w:rPr>
          <w:b/>
          <w:bCs/>
        </w:rPr>
        <w:t xml:space="preserve"> ‘a time of hope that is patient and quiet’.</w:t>
      </w:r>
      <w:r>
        <w:rPr>
          <w:b/>
          <w:bCs/>
        </w:rPr>
        <w:t xml:space="preserve"> </w:t>
      </w:r>
      <w:r>
        <w:t>What am I doing tomorrow? How can I slow down, quiet my soul, and prepare my heart for Resurrection Sunday?</w:t>
      </w:r>
    </w:p>
    <w:p w14:paraId="58FAFB39" w14:textId="4C84B93B" w:rsidR="00E403B6" w:rsidRPr="003F7872" w:rsidRDefault="003F7872" w:rsidP="00800B1F">
      <w:pPr>
        <w:pStyle w:val="ListParagraph"/>
        <w:numPr>
          <w:ilvl w:val="0"/>
          <w:numId w:val="12"/>
        </w:numPr>
        <w:rPr>
          <w:b/>
          <w:bCs/>
        </w:rPr>
      </w:pPr>
      <w:r>
        <w:rPr>
          <w:b/>
          <w:bCs/>
        </w:rPr>
        <w:t>‘</w:t>
      </w:r>
      <w:r w:rsidRPr="008C1E6A">
        <w:rPr>
          <w:b/>
          <w:bCs/>
        </w:rPr>
        <w:t xml:space="preserve">Hope doesn’t stay inside us </w:t>
      </w:r>
      <w:r>
        <w:rPr>
          <w:b/>
          <w:bCs/>
        </w:rPr>
        <w:t>–</w:t>
      </w:r>
      <w:r w:rsidRPr="008C1E6A">
        <w:rPr>
          <w:b/>
          <w:bCs/>
        </w:rPr>
        <w:t xml:space="preserve"> it spills out into the world around us</w:t>
      </w:r>
      <w:r>
        <w:rPr>
          <w:b/>
          <w:bCs/>
        </w:rPr>
        <w:t>.</w:t>
      </w:r>
      <w:r>
        <w:t>’ Is hope spilling out in my life? How can my words and actions overflow with the hope of Jesus’ resurrection?</w:t>
      </w:r>
    </w:p>
    <w:sectPr w:rsidR="00E403B6" w:rsidRPr="003F7872" w:rsidSect="00D04E11">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6DDC" w14:textId="77777777" w:rsidR="00AB632C" w:rsidRDefault="00AB632C" w:rsidP="003B0A33">
      <w:pPr>
        <w:spacing w:after="0" w:line="240" w:lineRule="auto"/>
      </w:pPr>
      <w:r>
        <w:separator/>
      </w:r>
    </w:p>
  </w:endnote>
  <w:endnote w:type="continuationSeparator" w:id="0">
    <w:p w14:paraId="1ECC64F9" w14:textId="77777777" w:rsidR="00AB632C" w:rsidRDefault="00AB632C" w:rsidP="003B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3B26" w14:textId="77777777" w:rsidR="001F63C6" w:rsidRDefault="001F63C6">
    <w:pPr>
      <w:pStyle w:val="Footer"/>
    </w:pPr>
  </w:p>
  <w:p w14:paraId="493090EF" w14:textId="77777777" w:rsidR="001F63C6" w:rsidRDefault="001F63C6">
    <w:pPr>
      <w:pStyle w:val="Footer"/>
    </w:pPr>
  </w:p>
  <w:p w14:paraId="7DE054A9" w14:textId="77777777" w:rsidR="001F63C6" w:rsidRDefault="001F63C6">
    <w:pPr>
      <w:pStyle w:val="Footer"/>
    </w:pPr>
  </w:p>
  <w:p w14:paraId="481D539B" w14:textId="77777777" w:rsidR="001F63C6" w:rsidRDefault="001F6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B3437" w14:textId="77777777" w:rsidR="00AB632C" w:rsidRDefault="00AB632C" w:rsidP="003B0A33">
      <w:pPr>
        <w:spacing w:after="0" w:line="240" w:lineRule="auto"/>
      </w:pPr>
      <w:r>
        <w:separator/>
      </w:r>
    </w:p>
  </w:footnote>
  <w:footnote w:type="continuationSeparator" w:id="0">
    <w:p w14:paraId="042D55CA" w14:textId="77777777" w:rsidR="00AB632C" w:rsidRDefault="00AB632C" w:rsidP="003B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81E7" w14:textId="1068F7CA" w:rsidR="005B38F2" w:rsidRDefault="000D78B1">
    <w:pPr>
      <w:pStyle w:val="Header"/>
    </w:pPr>
    <w:r>
      <w:rPr>
        <w:noProof/>
      </w:rPr>
      <w:drawing>
        <wp:anchor distT="0" distB="0" distL="114300" distR="114300" simplePos="0" relativeHeight="251654144" behindDoc="1" locked="0" layoutInCell="1" allowOverlap="1" wp14:anchorId="71756622" wp14:editId="633D89CF">
          <wp:simplePos x="0" y="0"/>
          <wp:positionH relativeFrom="page">
            <wp:align>center</wp:align>
          </wp:positionH>
          <wp:positionV relativeFrom="page">
            <wp:align>center</wp:align>
          </wp:positionV>
          <wp:extent cx="7563600" cy="10698161"/>
          <wp:effectExtent l="0" t="0" r="0" b="0"/>
          <wp:wrapNone/>
          <wp:docPr id="14820045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0456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8161"/>
                  </a:xfrm>
                  <a:prstGeom prst="rect">
                    <a:avLst/>
                  </a:prstGeom>
                </pic:spPr>
              </pic:pic>
            </a:graphicData>
          </a:graphic>
          <wp14:sizeRelH relativeFrom="margin">
            <wp14:pctWidth>0</wp14:pctWidth>
          </wp14:sizeRelH>
          <wp14:sizeRelV relativeFrom="margin">
            <wp14:pctHeight>0</wp14:pctHeight>
          </wp14:sizeRelV>
        </wp:anchor>
      </w:drawing>
    </w:r>
  </w:p>
  <w:p w14:paraId="724B0287" w14:textId="77777777" w:rsidR="005B38F2" w:rsidRDefault="005B38F2">
    <w:pPr>
      <w:pStyle w:val="Header"/>
    </w:pPr>
  </w:p>
  <w:p w14:paraId="7FB98A19" w14:textId="77777777" w:rsidR="005B38F2" w:rsidRDefault="005B38F2">
    <w:pPr>
      <w:pStyle w:val="Header"/>
    </w:pPr>
  </w:p>
  <w:p w14:paraId="3826C7BF" w14:textId="3663094F" w:rsidR="003B0A33" w:rsidRDefault="003B0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E2D1" w14:textId="707443C9" w:rsidR="00D04E11" w:rsidRDefault="000D78B1">
    <w:pPr>
      <w:pStyle w:val="Header"/>
    </w:pPr>
    <w:r>
      <w:rPr>
        <w:noProof/>
      </w:rPr>
      <w:drawing>
        <wp:anchor distT="0" distB="0" distL="114300" distR="114300" simplePos="0" relativeHeight="251658240" behindDoc="1" locked="0" layoutInCell="1" allowOverlap="1" wp14:anchorId="203F091B" wp14:editId="3B6CDA9E">
          <wp:simplePos x="0" y="0"/>
          <wp:positionH relativeFrom="page">
            <wp:align>center</wp:align>
          </wp:positionH>
          <wp:positionV relativeFrom="page">
            <wp:align>center</wp:align>
          </wp:positionV>
          <wp:extent cx="7563600" cy="10699200"/>
          <wp:effectExtent l="0" t="0" r="0" b="0"/>
          <wp:wrapNone/>
          <wp:docPr id="9913806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38061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page">
            <wp14:pctWidth>0</wp14:pctWidth>
          </wp14:sizeRelH>
          <wp14:sizeRelV relativeFrom="page">
            <wp14:pctHeight>0</wp14:pctHeight>
          </wp14:sizeRelV>
        </wp:anchor>
      </w:drawing>
    </w:r>
  </w:p>
  <w:p w14:paraId="3022AC8E" w14:textId="77777777" w:rsidR="00D04E11" w:rsidRDefault="00D04E11">
    <w:pPr>
      <w:pStyle w:val="Header"/>
    </w:pPr>
  </w:p>
  <w:p w14:paraId="3FD7ADAF" w14:textId="77777777" w:rsidR="00D04E11" w:rsidRDefault="00D04E11">
    <w:pPr>
      <w:pStyle w:val="Header"/>
    </w:pPr>
  </w:p>
  <w:p w14:paraId="2A71AD47" w14:textId="6FE2F23F" w:rsidR="00D04E11" w:rsidRDefault="00D0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A1B"/>
    <w:multiLevelType w:val="hybridMultilevel"/>
    <w:tmpl w:val="8E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C1DE0"/>
    <w:multiLevelType w:val="hybridMultilevel"/>
    <w:tmpl w:val="8A6C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B7CA1"/>
    <w:multiLevelType w:val="hybridMultilevel"/>
    <w:tmpl w:val="C9E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0016F"/>
    <w:multiLevelType w:val="hybridMultilevel"/>
    <w:tmpl w:val="C5C25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F3601"/>
    <w:multiLevelType w:val="hybridMultilevel"/>
    <w:tmpl w:val="1262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5E1C99"/>
    <w:multiLevelType w:val="hybridMultilevel"/>
    <w:tmpl w:val="BB60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B21F4"/>
    <w:multiLevelType w:val="hybridMultilevel"/>
    <w:tmpl w:val="676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C60A4"/>
    <w:multiLevelType w:val="hybridMultilevel"/>
    <w:tmpl w:val="5BE4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74DF6"/>
    <w:multiLevelType w:val="hybridMultilevel"/>
    <w:tmpl w:val="5846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3D23F6"/>
    <w:multiLevelType w:val="hybridMultilevel"/>
    <w:tmpl w:val="72FE1E30"/>
    <w:lvl w:ilvl="0" w:tplc="99FAA5E4">
      <w:start w:val="1"/>
      <w:numFmt w:val="bullet"/>
      <w:lvlText w:val=""/>
      <w:lvlJc w:val="left"/>
      <w:pPr>
        <w:ind w:left="720" w:hanging="360"/>
      </w:pPr>
      <w:rPr>
        <w:rFonts w:ascii="Symbol" w:hAnsi="Symbol" w:hint="default"/>
        <w:color w:val="A734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D33DA"/>
    <w:multiLevelType w:val="hybridMultilevel"/>
    <w:tmpl w:val="D1D8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DA66CF"/>
    <w:multiLevelType w:val="hybridMultilevel"/>
    <w:tmpl w:val="BD7A6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8695759">
    <w:abstractNumId w:val="2"/>
  </w:num>
  <w:num w:numId="2" w16cid:durableId="1691831307">
    <w:abstractNumId w:val="0"/>
  </w:num>
  <w:num w:numId="3" w16cid:durableId="865600937">
    <w:abstractNumId w:val="6"/>
  </w:num>
  <w:num w:numId="4" w16cid:durableId="1303921677">
    <w:abstractNumId w:val="11"/>
  </w:num>
  <w:num w:numId="5" w16cid:durableId="1119683658">
    <w:abstractNumId w:val="5"/>
  </w:num>
  <w:num w:numId="6" w16cid:durableId="388235695">
    <w:abstractNumId w:val="3"/>
  </w:num>
  <w:num w:numId="7" w16cid:durableId="1210343879">
    <w:abstractNumId w:val="8"/>
  </w:num>
  <w:num w:numId="8" w16cid:durableId="1117985350">
    <w:abstractNumId w:val="1"/>
  </w:num>
  <w:num w:numId="9" w16cid:durableId="992952583">
    <w:abstractNumId w:val="7"/>
  </w:num>
  <w:num w:numId="10" w16cid:durableId="1464424613">
    <w:abstractNumId w:val="9"/>
  </w:num>
  <w:num w:numId="11" w16cid:durableId="1546064452">
    <w:abstractNumId w:val="10"/>
  </w:num>
  <w:num w:numId="12" w16cid:durableId="1539002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B0A33"/>
    <w:rsid w:val="00046BC5"/>
    <w:rsid w:val="00063FB8"/>
    <w:rsid w:val="0006687F"/>
    <w:rsid w:val="00094021"/>
    <w:rsid w:val="000A4F9D"/>
    <w:rsid w:val="000B545C"/>
    <w:rsid w:val="000D701B"/>
    <w:rsid w:val="000D78B1"/>
    <w:rsid w:val="000E76B4"/>
    <w:rsid w:val="001039ED"/>
    <w:rsid w:val="0011058E"/>
    <w:rsid w:val="00125DBA"/>
    <w:rsid w:val="00152C7E"/>
    <w:rsid w:val="001600F5"/>
    <w:rsid w:val="00177BE4"/>
    <w:rsid w:val="00192434"/>
    <w:rsid w:val="001A2ED8"/>
    <w:rsid w:val="001B5DD0"/>
    <w:rsid w:val="001C2505"/>
    <w:rsid w:val="001F63C6"/>
    <w:rsid w:val="00217902"/>
    <w:rsid w:val="00222779"/>
    <w:rsid w:val="00227F3C"/>
    <w:rsid w:val="00234983"/>
    <w:rsid w:val="00244DE6"/>
    <w:rsid w:val="00282988"/>
    <w:rsid w:val="002A159C"/>
    <w:rsid w:val="002A541A"/>
    <w:rsid w:val="002C06B4"/>
    <w:rsid w:val="002C5431"/>
    <w:rsid w:val="002F103D"/>
    <w:rsid w:val="002F60C3"/>
    <w:rsid w:val="00316B95"/>
    <w:rsid w:val="0032242F"/>
    <w:rsid w:val="003354BD"/>
    <w:rsid w:val="00366A31"/>
    <w:rsid w:val="00367651"/>
    <w:rsid w:val="00381FCB"/>
    <w:rsid w:val="00394051"/>
    <w:rsid w:val="003A0BD2"/>
    <w:rsid w:val="003A0BE1"/>
    <w:rsid w:val="003A25FC"/>
    <w:rsid w:val="003B0A33"/>
    <w:rsid w:val="003B3BE2"/>
    <w:rsid w:val="003C5934"/>
    <w:rsid w:val="003D06FC"/>
    <w:rsid w:val="003E5D1E"/>
    <w:rsid w:val="003E7670"/>
    <w:rsid w:val="003F63EB"/>
    <w:rsid w:val="003F7872"/>
    <w:rsid w:val="00410E5E"/>
    <w:rsid w:val="00422FFF"/>
    <w:rsid w:val="004354C3"/>
    <w:rsid w:val="004367F7"/>
    <w:rsid w:val="00471000"/>
    <w:rsid w:val="00472245"/>
    <w:rsid w:val="004A4045"/>
    <w:rsid w:val="004A70B0"/>
    <w:rsid w:val="004F201B"/>
    <w:rsid w:val="004F21A9"/>
    <w:rsid w:val="004F666E"/>
    <w:rsid w:val="00514255"/>
    <w:rsid w:val="00532417"/>
    <w:rsid w:val="00561ED0"/>
    <w:rsid w:val="00571646"/>
    <w:rsid w:val="00584208"/>
    <w:rsid w:val="0058581D"/>
    <w:rsid w:val="00593373"/>
    <w:rsid w:val="00593A08"/>
    <w:rsid w:val="005B38F2"/>
    <w:rsid w:val="005B74B6"/>
    <w:rsid w:val="005E6F44"/>
    <w:rsid w:val="005F1769"/>
    <w:rsid w:val="006100F0"/>
    <w:rsid w:val="006137BF"/>
    <w:rsid w:val="00637F2C"/>
    <w:rsid w:val="006436A2"/>
    <w:rsid w:val="00643CC1"/>
    <w:rsid w:val="0065513F"/>
    <w:rsid w:val="0066080E"/>
    <w:rsid w:val="0066530E"/>
    <w:rsid w:val="0066711A"/>
    <w:rsid w:val="00681CED"/>
    <w:rsid w:val="0068650B"/>
    <w:rsid w:val="006A0427"/>
    <w:rsid w:val="006A6C1F"/>
    <w:rsid w:val="006B55E4"/>
    <w:rsid w:val="006C2EAD"/>
    <w:rsid w:val="006D5AA1"/>
    <w:rsid w:val="006D64EA"/>
    <w:rsid w:val="00716FC7"/>
    <w:rsid w:val="00723040"/>
    <w:rsid w:val="00723368"/>
    <w:rsid w:val="0073351B"/>
    <w:rsid w:val="00752F90"/>
    <w:rsid w:val="007536ED"/>
    <w:rsid w:val="00754C86"/>
    <w:rsid w:val="00760D0C"/>
    <w:rsid w:val="00773DF7"/>
    <w:rsid w:val="00781DB2"/>
    <w:rsid w:val="007A5BF5"/>
    <w:rsid w:val="007C411D"/>
    <w:rsid w:val="007F2160"/>
    <w:rsid w:val="007F2881"/>
    <w:rsid w:val="00800B1F"/>
    <w:rsid w:val="00815C44"/>
    <w:rsid w:val="00831CA3"/>
    <w:rsid w:val="00834CEE"/>
    <w:rsid w:val="00835EC4"/>
    <w:rsid w:val="00845938"/>
    <w:rsid w:val="00867399"/>
    <w:rsid w:val="00867FE0"/>
    <w:rsid w:val="008827E9"/>
    <w:rsid w:val="00887B02"/>
    <w:rsid w:val="00890EB3"/>
    <w:rsid w:val="008C1E6A"/>
    <w:rsid w:val="008C5748"/>
    <w:rsid w:val="008C5D10"/>
    <w:rsid w:val="008D29C0"/>
    <w:rsid w:val="008F370E"/>
    <w:rsid w:val="008F4046"/>
    <w:rsid w:val="008F6118"/>
    <w:rsid w:val="00903978"/>
    <w:rsid w:val="009130BC"/>
    <w:rsid w:val="009307FC"/>
    <w:rsid w:val="0095324E"/>
    <w:rsid w:val="00953A08"/>
    <w:rsid w:val="00982EEA"/>
    <w:rsid w:val="009B2A98"/>
    <w:rsid w:val="009C2A83"/>
    <w:rsid w:val="009D27A4"/>
    <w:rsid w:val="009D51E6"/>
    <w:rsid w:val="009F02FB"/>
    <w:rsid w:val="009F3B9B"/>
    <w:rsid w:val="00A10A02"/>
    <w:rsid w:val="00A2107F"/>
    <w:rsid w:val="00A43EBC"/>
    <w:rsid w:val="00A50CFD"/>
    <w:rsid w:val="00A61DBD"/>
    <w:rsid w:val="00A752B9"/>
    <w:rsid w:val="00A77656"/>
    <w:rsid w:val="00A9502A"/>
    <w:rsid w:val="00A967B3"/>
    <w:rsid w:val="00AB632C"/>
    <w:rsid w:val="00AC344C"/>
    <w:rsid w:val="00AC3BC8"/>
    <w:rsid w:val="00AF554D"/>
    <w:rsid w:val="00B101B2"/>
    <w:rsid w:val="00B1452B"/>
    <w:rsid w:val="00B42ED5"/>
    <w:rsid w:val="00B63C22"/>
    <w:rsid w:val="00B72C1A"/>
    <w:rsid w:val="00B76674"/>
    <w:rsid w:val="00B938BE"/>
    <w:rsid w:val="00BB1287"/>
    <w:rsid w:val="00BC0393"/>
    <w:rsid w:val="00BE12BF"/>
    <w:rsid w:val="00BE2AFD"/>
    <w:rsid w:val="00BE5308"/>
    <w:rsid w:val="00BF759B"/>
    <w:rsid w:val="00C45E45"/>
    <w:rsid w:val="00C46CA7"/>
    <w:rsid w:val="00C51BD5"/>
    <w:rsid w:val="00C55C75"/>
    <w:rsid w:val="00C757D7"/>
    <w:rsid w:val="00CD557D"/>
    <w:rsid w:val="00CE0BF7"/>
    <w:rsid w:val="00D04E11"/>
    <w:rsid w:val="00D24C7D"/>
    <w:rsid w:val="00D45504"/>
    <w:rsid w:val="00D5695E"/>
    <w:rsid w:val="00D5747D"/>
    <w:rsid w:val="00D76DD9"/>
    <w:rsid w:val="00D80976"/>
    <w:rsid w:val="00D852EF"/>
    <w:rsid w:val="00D92F4E"/>
    <w:rsid w:val="00D951E8"/>
    <w:rsid w:val="00DA2A0C"/>
    <w:rsid w:val="00DA7F4E"/>
    <w:rsid w:val="00DB1452"/>
    <w:rsid w:val="00DB7EF5"/>
    <w:rsid w:val="00DD00AC"/>
    <w:rsid w:val="00DD2EF6"/>
    <w:rsid w:val="00DE4F7D"/>
    <w:rsid w:val="00DE5F7B"/>
    <w:rsid w:val="00DF1D73"/>
    <w:rsid w:val="00DF4110"/>
    <w:rsid w:val="00E02124"/>
    <w:rsid w:val="00E02458"/>
    <w:rsid w:val="00E21FA7"/>
    <w:rsid w:val="00E25E8F"/>
    <w:rsid w:val="00E34B1E"/>
    <w:rsid w:val="00E403B6"/>
    <w:rsid w:val="00E41521"/>
    <w:rsid w:val="00E51FC0"/>
    <w:rsid w:val="00E70E20"/>
    <w:rsid w:val="00E871DE"/>
    <w:rsid w:val="00E8769C"/>
    <w:rsid w:val="00E9634E"/>
    <w:rsid w:val="00EA3ADC"/>
    <w:rsid w:val="00EB7C1F"/>
    <w:rsid w:val="00EC4949"/>
    <w:rsid w:val="00EE2CF4"/>
    <w:rsid w:val="00EE6DAB"/>
    <w:rsid w:val="00EF6FFE"/>
    <w:rsid w:val="00F031E2"/>
    <w:rsid w:val="00F177E9"/>
    <w:rsid w:val="00F52F14"/>
    <w:rsid w:val="00F6544B"/>
    <w:rsid w:val="00FC3D6C"/>
    <w:rsid w:val="00FD4267"/>
    <w:rsid w:val="00FD5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7B534"/>
  <w15:chartTrackingRefBased/>
  <w15:docId w15:val="{B38A8C77-A1B7-486F-8D2B-4BFFA352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051"/>
    <w:rPr>
      <w:rFonts w:ascii="Trebuchet MS" w:hAnsi="Trebuchet MS"/>
    </w:rPr>
  </w:style>
  <w:style w:type="paragraph" w:styleId="Heading1">
    <w:name w:val="heading 1"/>
    <w:basedOn w:val="Normal"/>
    <w:next w:val="Normal"/>
    <w:link w:val="Heading1Char"/>
    <w:uiPriority w:val="9"/>
    <w:qFormat/>
    <w:rsid w:val="004A4045"/>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394051"/>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4A4045"/>
    <w:pPr>
      <w:keepNext/>
      <w:keepLines/>
      <w:spacing w:before="160" w:after="80"/>
      <w:outlineLvl w:val="2"/>
    </w:pPr>
    <w:rPr>
      <w:rFonts w:eastAsiaTheme="majorEastAsia" w:cstheme="majorBidi"/>
      <w:b/>
      <w:i/>
      <w:sz w:val="28"/>
      <w:szCs w:val="28"/>
    </w:rPr>
  </w:style>
  <w:style w:type="paragraph" w:styleId="Heading4">
    <w:name w:val="heading 4"/>
    <w:basedOn w:val="Normal"/>
    <w:next w:val="Normal"/>
    <w:link w:val="Heading4Char"/>
    <w:uiPriority w:val="9"/>
    <w:unhideWhenUsed/>
    <w:qFormat/>
    <w:rsid w:val="00867FE0"/>
    <w:pPr>
      <w:keepNext/>
      <w:keepLines/>
      <w:spacing w:before="80"/>
      <w:outlineLvl w:val="3"/>
    </w:pPr>
    <w:rPr>
      <w:rFonts w:eastAsiaTheme="majorEastAsia" w:cstheme="majorBidi"/>
      <w:i/>
      <w:iCs/>
      <w:color w:val="A73401"/>
    </w:rPr>
  </w:style>
  <w:style w:type="paragraph" w:styleId="Heading5">
    <w:name w:val="heading 5"/>
    <w:basedOn w:val="Normal"/>
    <w:next w:val="Normal"/>
    <w:link w:val="Heading5Char"/>
    <w:uiPriority w:val="9"/>
    <w:semiHidden/>
    <w:unhideWhenUsed/>
    <w:qFormat/>
    <w:rsid w:val="003B0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45"/>
    <w:rPr>
      <w:rFonts w:ascii="Trebuchet MS" w:eastAsiaTheme="majorEastAsia" w:hAnsi="Trebuchet MS" w:cstheme="majorBidi"/>
      <w:b/>
      <w:sz w:val="36"/>
      <w:szCs w:val="40"/>
    </w:rPr>
  </w:style>
  <w:style w:type="character" w:customStyle="1" w:styleId="Heading2Char">
    <w:name w:val="Heading 2 Char"/>
    <w:basedOn w:val="DefaultParagraphFont"/>
    <w:link w:val="Heading2"/>
    <w:uiPriority w:val="9"/>
    <w:rsid w:val="00394051"/>
    <w:rPr>
      <w:rFonts w:ascii="Trebuchet MS" w:eastAsiaTheme="majorEastAsia" w:hAnsi="Trebuchet MS" w:cstheme="majorBidi"/>
      <w:b/>
      <w:sz w:val="28"/>
      <w:szCs w:val="32"/>
    </w:rPr>
  </w:style>
  <w:style w:type="character" w:customStyle="1" w:styleId="Heading3Char">
    <w:name w:val="Heading 3 Char"/>
    <w:basedOn w:val="DefaultParagraphFont"/>
    <w:link w:val="Heading3"/>
    <w:uiPriority w:val="9"/>
    <w:rsid w:val="004A4045"/>
    <w:rPr>
      <w:rFonts w:ascii="Trebuchet MS" w:eastAsiaTheme="majorEastAsia" w:hAnsi="Trebuchet MS" w:cstheme="majorBidi"/>
      <w:b/>
      <w:i/>
      <w:sz w:val="28"/>
      <w:szCs w:val="28"/>
    </w:rPr>
  </w:style>
  <w:style w:type="character" w:customStyle="1" w:styleId="Heading4Char">
    <w:name w:val="Heading 4 Char"/>
    <w:basedOn w:val="DefaultParagraphFont"/>
    <w:link w:val="Heading4"/>
    <w:uiPriority w:val="9"/>
    <w:rsid w:val="00867FE0"/>
    <w:rPr>
      <w:rFonts w:ascii="Trebuchet MS" w:eastAsiaTheme="majorEastAsia" w:hAnsi="Trebuchet MS" w:cstheme="majorBidi"/>
      <w:i/>
      <w:iCs/>
      <w:color w:val="A73401"/>
    </w:rPr>
  </w:style>
  <w:style w:type="character" w:customStyle="1" w:styleId="Heading5Char">
    <w:name w:val="Heading 5 Char"/>
    <w:basedOn w:val="DefaultParagraphFont"/>
    <w:link w:val="Heading5"/>
    <w:uiPriority w:val="9"/>
    <w:semiHidden/>
    <w:rsid w:val="003B0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A33"/>
    <w:rPr>
      <w:rFonts w:eastAsiaTheme="majorEastAsia" w:cstheme="majorBidi"/>
      <w:color w:val="272727" w:themeColor="text1" w:themeTint="D8"/>
    </w:rPr>
  </w:style>
  <w:style w:type="paragraph" w:styleId="Title">
    <w:name w:val="Title"/>
    <w:basedOn w:val="Normal"/>
    <w:next w:val="Normal"/>
    <w:link w:val="TitleChar"/>
    <w:uiPriority w:val="10"/>
    <w:qFormat/>
    <w:rsid w:val="003B0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A33"/>
    <w:pPr>
      <w:spacing w:before="160"/>
      <w:jc w:val="center"/>
    </w:pPr>
    <w:rPr>
      <w:i/>
      <w:iCs/>
      <w:color w:val="404040" w:themeColor="text1" w:themeTint="BF"/>
    </w:rPr>
  </w:style>
  <w:style w:type="character" w:customStyle="1" w:styleId="QuoteChar">
    <w:name w:val="Quote Char"/>
    <w:basedOn w:val="DefaultParagraphFont"/>
    <w:link w:val="Quote"/>
    <w:uiPriority w:val="29"/>
    <w:rsid w:val="003B0A33"/>
    <w:rPr>
      <w:i/>
      <w:iCs/>
      <w:color w:val="404040" w:themeColor="text1" w:themeTint="BF"/>
    </w:rPr>
  </w:style>
  <w:style w:type="paragraph" w:styleId="ListParagraph">
    <w:name w:val="List Paragraph"/>
    <w:basedOn w:val="Normal"/>
    <w:uiPriority w:val="34"/>
    <w:qFormat/>
    <w:rsid w:val="003B0A33"/>
    <w:pPr>
      <w:ind w:left="720"/>
      <w:contextualSpacing/>
    </w:pPr>
  </w:style>
  <w:style w:type="character" w:styleId="IntenseEmphasis">
    <w:name w:val="Intense Emphasis"/>
    <w:basedOn w:val="DefaultParagraphFont"/>
    <w:uiPriority w:val="21"/>
    <w:qFormat/>
    <w:rsid w:val="003B0A33"/>
    <w:rPr>
      <w:i/>
      <w:iCs/>
      <w:color w:val="0F4761" w:themeColor="accent1" w:themeShade="BF"/>
    </w:rPr>
  </w:style>
  <w:style w:type="paragraph" w:styleId="IntenseQuote">
    <w:name w:val="Intense Quote"/>
    <w:basedOn w:val="Normal"/>
    <w:next w:val="Normal"/>
    <w:link w:val="IntenseQuoteChar"/>
    <w:uiPriority w:val="30"/>
    <w:qFormat/>
    <w:rsid w:val="003B0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A33"/>
    <w:rPr>
      <w:i/>
      <w:iCs/>
      <w:color w:val="0F4761" w:themeColor="accent1" w:themeShade="BF"/>
    </w:rPr>
  </w:style>
  <w:style w:type="character" w:styleId="IntenseReference">
    <w:name w:val="Intense Reference"/>
    <w:basedOn w:val="DefaultParagraphFont"/>
    <w:uiPriority w:val="32"/>
    <w:qFormat/>
    <w:rsid w:val="003B0A33"/>
    <w:rPr>
      <w:b/>
      <w:bCs/>
      <w:smallCaps/>
      <w:color w:val="0F4761" w:themeColor="accent1" w:themeShade="BF"/>
      <w:spacing w:val="5"/>
    </w:rPr>
  </w:style>
  <w:style w:type="paragraph" w:styleId="Header">
    <w:name w:val="header"/>
    <w:basedOn w:val="Normal"/>
    <w:link w:val="HeaderChar"/>
    <w:uiPriority w:val="99"/>
    <w:unhideWhenUsed/>
    <w:rsid w:val="003B0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33"/>
  </w:style>
  <w:style w:type="paragraph" w:styleId="Footer">
    <w:name w:val="footer"/>
    <w:basedOn w:val="Normal"/>
    <w:link w:val="FooterChar"/>
    <w:uiPriority w:val="99"/>
    <w:unhideWhenUsed/>
    <w:rsid w:val="003B0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AC74A-6485-4690-9237-3313ACD9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Jenkinson</dc:creator>
  <cp:keywords/>
  <dc:description/>
  <cp:lastModifiedBy>Sam Thorogood</cp:lastModifiedBy>
  <cp:revision>160</cp:revision>
  <dcterms:created xsi:type="dcterms:W3CDTF">2026-01-05T15:57:00Z</dcterms:created>
  <dcterms:modified xsi:type="dcterms:W3CDTF">2026-02-25T11:22:00Z</dcterms:modified>
</cp:coreProperties>
</file>